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7B" w:rsidRDefault="00B9537B" w:rsidP="00E85612">
      <w:pPr>
        <w:ind w:right="-56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E3220" wp14:editId="14E5B4F1">
                <wp:simplePos x="0" y="0"/>
                <wp:positionH relativeFrom="column">
                  <wp:posOffset>1144270</wp:posOffset>
                </wp:positionH>
                <wp:positionV relativeFrom="paragraph">
                  <wp:posOffset>185420</wp:posOffset>
                </wp:positionV>
                <wp:extent cx="5783580" cy="377190"/>
                <wp:effectExtent l="0" t="0" r="7620" b="3810"/>
                <wp:wrapTight wrapText="bothSides">
                  <wp:wrapPolygon edited="0">
                    <wp:start x="0" y="0"/>
                    <wp:lineTo x="0" y="20727"/>
                    <wp:lineTo x="21557" y="20727"/>
                    <wp:lineTo x="21557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3771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37B" w:rsidRPr="00A41ABB" w:rsidRDefault="00B9537B" w:rsidP="00E8561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right"/>
                              <w:rPr>
                                <w:rFonts w:ascii="Akzidenz Grotesk CE Medium" w:hAnsi="Akzidenz Grotesk CE Medium"/>
                                <w:noProof/>
                                <w:sz w:val="18"/>
                                <w:szCs w:val="18"/>
                              </w:rPr>
                            </w:pPr>
                            <w:r w:rsidRPr="00A41AB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41ABB" w:rsidRPr="00A41ABB">
                              <w:rPr>
                                <w:rFonts w:ascii="AkzidenzGroteskBECE-Md" w:hAnsi="AkzidenzGroteskBECE-Md" w:cs="AkzidenzGroteskBECE-Md"/>
                                <w:b/>
                                <w:sz w:val="18"/>
                                <w:szCs w:val="18"/>
                              </w:rPr>
                              <w:t xml:space="preserve">Statutární město Olomouc </w:t>
                            </w:r>
                            <w:r w:rsidRPr="00676FEF">
                              <w:rPr>
                                <w:rFonts w:ascii="Akzidenz Grotesk CE Medium" w:eastAsia="ZapfDingbats" w:hAnsi="Akzidenz Grotesk CE Medium" w:cs="ZapfDingbats"/>
                                <w:color w:val="FF0000"/>
                                <w:sz w:val="20"/>
                                <w:szCs w:val="20"/>
                              </w:rPr>
                              <w:t>■</w:t>
                            </w:r>
                            <w:r w:rsidRPr="00A41ABB">
                              <w:rPr>
                                <w:rFonts w:ascii="Akzidenz Grotesk CE Medium" w:hAnsi="Akzidenz Grotesk CE Medium" w:cs="AkzidenzGroteskBECE-M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1ABB" w:rsidRPr="00A41ABB">
                              <w:rPr>
                                <w:rFonts w:ascii="AkzidenzGroteskBECE-Md" w:hAnsi="AkzidenzGroteskBECE-Md" w:cs="AkzidenzGroteskBECE-Md"/>
                                <w:b/>
                                <w:sz w:val="18"/>
                                <w:szCs w:val="18"/>
                              </w:rPr>
                              <w:t xml:space="preserve">Magistrát města Olomouce </w:t>
                            </w:r>
                            <w:r w:rsidR="00A41ABB" w:rsidRPr="00676FEF">
                              <w:rPr>
                                <w:rFonts w:ascii="Akzidenz Grotesk CE Medium" w:eastAsia="ZapfDingbats" w:hAnsi="Akzidenz Grotesk CE Medium" w:cs="ZapfDingbats"/>
                                <w:color w:val="FF0000"/>
                                <w:sz w:val="20"/>
                                <w:szCs w:val="20"/>
                              </w:rPr>
                              <w:t>■</w:t>
                            </w:r>
                            <w:r w:rsidR="00A41ABB" w:rsidRPr="00A41ABB">
                              <w:rPr>
                                <w:rFonts w:ascii="AkzidenzGroteskBECE-Md" w:hAnsi="AkzidenzGroteskBECE-Md" w:cs="AkzidenzGroteskBECE-M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1ABB" w:rsidRPr="00A41ABB">
                              <w:rPr>
                                <w:rFonts w:ascii="AkzidenzGroteskBECE-Md" w:hAnsi="AkzidenzGroteskBECE-Md" w:cs="AkzidenzGroteskBECE-Md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Odbor interního auditu a kontroly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1pt;margin-top:14.6pt;width:455.4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" stroked="f">
                <v:textbox inset="0,0,0,0">
                  <w:txbxContent>
                    <w:p w:rsidR="00B9537B" w:rsidRPr="00A41ABB" w:rsidRDefault="00B9537B" w:rsidP="00E8561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right"/>
                        <w:rPr>
                          <w:rFonts w:ascii="Akzidenz Grotesk CE Medium" w:hAnsi="Akzidenz Grotesk CE Medium"/>
                          <w:noProof/>
                          <w:sz w:val="18"/>
                          <w:szCs w:val="18"/>
                        </w:rPr>
                      </w:pPr>
                      <w:r w:rsidRPr="00A41AB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A41ABB" w:rsidRPr="00A41ABB">
                        <w:rPr>
                          <w:rFonts w:ascii="AkzidenzGroteskBECE-Md" w:hAnsi="AkzidenzGroteskBECE-Md" w:cs="AkzidenzGroteskBECE-Md"/>
                          <w:b/>
                          <w:sz w:val="18"/>
                          <w:szCs w:val="18"/>
                        </w:rPr>
                        <w:t xml:space="preserve">Statutární město Olomouc </w:t>
                      </w:r>
                      <w:r w:rsidRPr="00676FEF">
                        <w:rPr>
                          <w:rFonts w:ascii="Akzidenz Grotesk CE Medium" w:eastAsia="ZapfDingbats" w:hAnsi="Akzidenz Grotesk CE Medium" w:cs="ZapfDingbats"/>
                          <w:color w:val="FF0000"/>
                          <w:sz w:val="20"/>
                          <w:szCs w:val="20"/>
                        </w:rPr>
                        <w:t>■</w:t>
                      </w:r>
                      <w:r w:rsidRPr="00A41ABB">
                        <w:rPr>
                          <w:rFonts w:ascii="Akzidenz Grotesk CE Medium" w:hAnsi="Akzidenz Grotesk CE Medium" w:cs="AkzidenzGroteskBECE-Md"/>
                          <w:sz w:val="18"/>
                          <w:szCs w:val="18"/>
                        </w:rPr>
                        <w:t xml:space="preserve"> </w:t>
                      </w:r>
                      <w:r w:rsidR="00A41ABB" w:rsidRPr="00A41ABB">
                        <w:rPr>
                          <w:rFonts w:ascii="AkzidenzGroteskBECE-Md" w:hAnsi="AkzidenzGroteskBECE-Md" w:cs="AkzidenzGroteskBECE-Md"/>
                          <w:b/>
                          <w:sz w:val="18"/>
                          <w:szCs w:val="18"/>
                        </w:rPr>
                        <w:t xml:space="preserve">Magistrát města Olomouce </w:t>
                      </w:r>
                      <w:r w:rsidR="00A41ABB" w:rsidRPr="00676FEF">
                        <w:rPr>
                          <w:rFonts w:ascii="Akzidenz Grotesk CE Medium" w:eastAsia="ZapfDingbats" w:hAnsi="Akzidenz Grotesk CE Medium" w:cs="ZapfDingbats"/>
                          <w:color w:val="FF0000"/>
                          <w:sz w:val="20"/>
                          <w:szCs w:val="20"/>
                        </w:rPr>
                        <w:t>■</w:t>
                      </w:r>
                      <w:r w:rsidR="00A41ABB" w:rsidRPr="00A41ABB">
                        <w:rPr>
                          <w:rFonts w:ascii="AkzidenzGroteskBECE-Md" w:hAnsi="AkzidenzGroteskBECE-Md" w:cs="AkzidenzGroteskBECE-Md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41ABB" w:rsidRPr="00A41ABB">
                        <w:rPr>
                          <w:rFonts w:ascii="AkzidenzGroteskBECE-Md" w:hAnsi="AkzidenzGroteskBECE-Md" w:cs="AkzidenzGroteskBECE-Md"/>
                          <w:b/>
                          <w:color w:val="FF0000"/>
                          <w:sz w:val="18"/>
                          <w:szCs w:val="18"/>
                        </w:rPr>
                        <w:t>Odbor interního auditu a kontroly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124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144270" cy="535940"/>
            <wp:effectExtent l="0" t="0" r="0" b="0"/>
            <wp:wrapTight wrapText="bothSides">
              <wp:wrapPolygon edited="0">
                <wp:start x="719" y="768"/>
                <wp:lineTo x="719" y="19962"/>
                <wp:lineTo x="20497" y="19962"/>
                <wp:lineTo x="20497" y="768"/>
                <wp:lineTo x="719" y="76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px-Logo_olomouc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37B" w:rsidRDefault="00B9537B" w:rsidP="007078A2">
      <w:pPr>
        <w:ind w:left="1701"/>
      </w:pPr>
    </w:p>
    <w:p w:rsidR="0027631C" w:rsidRDefault="0027631C" w:rsidP="007078A2">
      <w:pPr>
        <w:ind w:left="1701" w:right="-426"/>
      </w:pPr>
      <w:r>
        <w:t>XXXXX</w:t>
      </w:r>
    </w:p>
    <w:p w:rsidR="0027631C" w:rsidRDefault="0027631C" w:rsidP="007078A2">
      <w:pPr>
        <w:ind w:left="1701" w:right="-426"/>
      </w:pPr>
      <w:bookmarkStart w:id="0" w:name="_GoBack"/>
      <w:bookmarkEnd w:id="0"/>
    </w:p>
    <w:p w:rsidR="00072A4B" w:rsidRDefault="008B196C" w:rsidP="00072A4B">
      <w:pPr>
        <w:spacing w:after="0" w:line="240" w:lineRule="auto"/>
        <w:ind w:left="1701" w:right="-425"/>
      </w:pPr>
      <w:proofErr w:type="spellStart"/>
      <w:proofErr w:type="gramStart"/>
      <w:r>
        <w:t>Sp.zn</w:t>
      </w:r>
      <w:proofErr w:type="spellEnd"/>
      <w:r>
        <w:t>.</w:t>
      </w:r>
      <w:proofErr w:type="gramEnd"/>
      <w:r w:rsidR="00072A4B">
        <w:t>:</w:t>
      </w:r>
      <w:r>
        <w:t xml:space="preserve"> S-SMOL/</w:t>
      </w:r>
      <w:r w:rsidR="00821C59">
        <w:t>177213</w:t>
      </w:r>
      <w:r>
        <w:t>/2023/OIAK</w:t>
      </w:r>
    </w:p>
    <w:p w:rsidR="00072A4B" w:rsidRDefault="00072A4B" w:rsidP="00072A4B">
      <w:pPr>
        <w:spacing w:after="0" w:line="240" w:lineRule="auto"/>
        <w:ind w:left="1701" w:right="-425"/>
      </w:pPr>
      <w:proofErr w:type="gramStart"/>
      <w:r>
        <w:t>Č.j.</w:t>
      </w:r>
      <w:proofErr w:type="gramEnd"/>
      <w:r>
        <w:t>:</w:t>
      </w:r>
      <w:r w:rsidR="008B196C">
        <w:tab/>
        <w:t>SMOL/</w:t>
      </w:r>
      <w:r w:rsidR="00821C59">
        <w:t>185802</w:t>
      </w:r>
      <w:r w:rsidR="008B196C">
        <w:t>/2023/OIAK/</w:t>
      </w:r>
      <w:proofErr w:type="spellStart"/>
      <w:r w:rsidR="008B196C">
        <w:t>Beh</w:t>
      </w:r>
      <w:proofErr w:type="spellEnd"/>
    </w:p>
    <w:p w:rsidR="00072A4B" w:rsidRDefault="00683FB3" w:rsidP="00072A4B">
      <w:pPr>
        <w:spacing w:after="0" w:line="240" w:lineRule="auto"/>
        <w:ind w:left="1701" w:right="-425"/>
      </w:pPr>
      <w:r>
        <w:t xml:space="preserve">Dne: </w:t>
      </w:r>
      <w:proofErr w:type="gramStart"/>
      <w:r w:rsidR="00D8103B">
        <w:t>19</w:t>
      </w:r>
      <w:r w:rsidR="00072A4B">
        <w:t>.</w:t>
      </w:r>
      <w:r w:rsidR="00821C59">
        <w:t>0</w:t>
      </w:r>
      <w:r w:rsidR="00D8103B">
        <w:t>6</w:t>
      </w:r>
      <w:r w:rsidR="00072A4B">
        <w:t>.2023</w:t>
      </w:r>
      <w:proofErr w:type="gramEnd"/>
    </w:p>
    <w:p w:rsidR="00072A4B" w:rsidRDefault="00072A4B" w:rsidP="00BE16B7">
      <w:pPr>
        <w:pStyle w:val="Bezmezer"/>
        <w:tabs>
          <w:tab w:val="left" w:pos="1985"/>
        </w:tabs>
        <w:rPr>
          <w:rFonts w:ascii="Akzidenz Grotesk CE Medium" w:hAnsi="Akzidenz Grotesk CE Medium"/>
          <w:b/>
          <w:color w:val="FF0000"/>
        </w:rPr>
      </w:pPr>
    </w:p>
    <w:p w:rsidR="00072A4B" w:rsidRPr="00A41ABB" w:rsidRDefault="00072A4B" w:rsidP="00BE16B7">
      <w:pPr>
        <w:pStyle w:val="Bezmezer"/>
        <w:tabs>
          <w:tab w:val="left" w:pos="1985"/>
        </w:tabs>
        <w:rPr>
          <w:rFonts w:ascii="Akzidenz Grotesk CE Medium" w:hAnsi="Akzidenz Grotesk CE Medium"/>
          <w:b/>
          <w:color w:val="FF0000"/>
        </w:rPr>
      </w:pPr>
    </w:p>
    <w:p w:rsidR="00C75848" w:rsidRPr="00C75848" w:rsidRDefault="00D94E94" w:rsidP="00C75848">
      <w:pPr>
        <w:ind w:left="1701" w:right="-426"/>
        <w:rPr>
          <w:b/>
          <w:sz w:val="24"/>
          <w:szCs w:val="24"/>
        </w:rPr>
      </w:pPr>
      <w:r w:rsidRPr="00C75848">
        <w:rPr>
          <w:b/>
          <w:sz w:val="24"/>
          <w:szCs w:val="24"/>
        </w:rPr>
        <w:t>Odpověď na žádost</w:t>
      </w:r>
      <w:r w:rsidR="00BE16B7" w:rsidRPr="00C75848">
        <w:rPr>
          <w:b/>
          <w:sz w:val="24"/>
          <w:szCs w:val="24"/>
        </w:rPr>
        <w:t xml:space="preserve"> o </w:t>
      </w:r>
      <w:r w:rsidR="00D8103B">
        <w:rPr>
          <w:b/>
          <w:sz w:val="24"/>
          <w:szCs w:val="24"/>
        </w:rPr>
        <w:t xml:space="preserve">poskytnutí </w:t>
      </w:r>
      <w:r w:rsidR="00BE16B7" w:rsidRPr="00C75848">
        <w:rPr>
          <w:b/>
          <w:sz w:val="24"/>
          <w:szCs w:val="24"/>
        </w:rPr>
        <w:t>informac</w:t>
      </w:r>
      <w:r w:rsidR="00D8103B">
        <w:rPr>
          <w:b/>
          <w:sz w:val="24"/>
          <w:szCs w:val="24"/>
        </w:rPr>
        <w:t>í</w:t>
      </w:r>
      <w:r w:rsidR="00BE16B7" w:rsidRPr="00C75848">
        <w:rPr>
          <w:b/>
          <w:sz w:val="24"/>
          <w:szCs w:val="24"/>
        </w:rPr>
        <w:t xml:space="preserve"> podle zákona č. 106/1999 Sb., o svobodném přístupu k informací</w:t>
      </w:r>
      <w:r w:rsidR="00E83186">
        <w:rPr>
          <w:b/>
          <w:sz w:val="24"/>
          <w:szCs w:val="24"/>
        </w:rPr>
        <w:t>m</w:t>
      </w:r>
      <w:r w:rsidR="00BE16B7" w:rsidRPr="00C75848">
        <w:rPr>
          <w:b/>
          <w:sz w:val="24"/>
          <w:szCs w:val="24"/>
        </w:rPr>
        <w:t>,</w:t>
      </w:r>
      <w:r w:rsidR="00693DEB" w:rsidRPr="00C75848">
        <w:rPr>
          <w:b/>
          <w:sz w:val="24"/>
          <w:szCs w:val="24"/>
        </w:rPr>
        <w:t xml:space="preserve"> ve znění pozdějších předpisů</w:t>
      </w:r>
    </w:p>
    <w:p w:rsidR="00BE16B7" w:rsidRPr="00693DEB" w:rsidRDefault="00BE16B7" w:rsidP="009E3E82">
      <w:pPr>
        <w:tabs>
          <w:tab w:val="left" w:pos="10773"/>
        </w:tabs>
        <w:ind w:left="1701" w:right="-426"/>
        <w:jc w:val="both"/>
      </w:pPr>
      <w:r w:rsidRPr="00693DEB">
        <w:t xml:space="preserve">Statutární město Olomouc obdrželo dne </w:t>
      </w:r>
      <w:proofErr w:type="gramStart"/>
      <w:r w:rsidR="00821C59">
        <w:t>0</w:t>
      </w:r>
      <w:r w:rsidR="00D8103B">
        <w:t>8</w:t>
      </w:r>
      <w:r w:rsidRPr="00693DEB">
        <w:t>.</w:t>
      </w:r>
      <w:r w:rsidR="00821C59">
        <w:t>0</w:t>
      </w:r>
      <w:r w:rsidR="00D8103B">
        <w:t>6</w:t>
      </w:r>
      <w:r w:rsidRPr="00693DEB">
        <w:t>.2023</w:t>
      </w:r>
      <w:proofErr w:type="gramEnd"/>
      <w:r w:rsidRPr="00693DEB">
        <w:t xml:space="preserve"> Vaši žádost dle zákona č. 106/1999 Sb., </w:t>
      </w:r>
      <w:r w:rsidR="008B196C">
        <w:br/>
      </w:r>
      <w:r w:rsidRPr="00693DEB">
        <w:t xml:space="preserve">o svobodném přístupu k informacím, </w:t>
      </w:r>
      <w:r w:rsidR="00A94C0D">
        <w:t xml:space="preserve">ve znění pozdějších předpisů, </w:t>
      </w:r>
      <w:r w:rsidRPr="00693DEB">
        <w:t xml:space="preserve">v níž požadujete </w:t>
      </w:r>
      <w:r w:rsidR="00693DEB">
        <w:t>informace</w:t>
      </w:r>
      <w:r w:rsidR="00272B11">
        <w:t xml:space="preserve"> týkající se následujících </w:t>
      </w:r>
      <w:r w:rsidR="00A94C0D">
        <w:t>skutečností</w:t>
      </w:r>
      <w:r w:rsidR="00693DEB">
        <w:t>:</w:t>
      </w:r>
    </w:p>
    <w:p w:rsidR="00C31A40" w:rsidRDefault="00D94E94" w:rsidP="00C31A40">
      <w:pPr>
        <w:ind w:left="1985" w:right="-426" w:hanging="284"/>
        <w:jc w:val="both"/>
      </w:pPr>
      <w:r w:rsidRPr="00693DEB">
        <w:t xml:space="preserve">1) </w:t>
      </w:r>
      <w:r w:rsidR="00683FB3">
        <w:t xml:space="preserve">zaslání vnitřního předpisu upravujícího ochranu oznamovatelů vydaného statutárním městem </w:t>
      </w:r>
      <w:r w:rsidR="00C31A40">
        <w:t>Olomouc</w:t>
      </w:r>
    </w:p>
    <w:p w:rsidR="00BE16B7" w:rsidRPr="00693DEB" w:rsidRDefault="00C31A40" w:rsidP="00C31A40">
      <w:pPr>
        <w:ind w:left="1985" w:right="-426" w:hanging="284"/>
        <w:jc w:val="both"/>
      </w:pPr>
      <w:r>
        <w:t>2)</w:t>
      </w:r>
      <w:r>
        <w:tab/>
      </w:r>
      <w:r w:rsidR="009F1336">
        <w:t xml:space="preserve">uvedení způsobu, jakým byli zaměstnanci informováni o možnosti učinit oznámení dle </w:t>
      </w:r>
      <w:r>
        <w:t xml:space="preserve">Směrnice </w:t>
      </w:r>
      <w:r w:rsidR="009F1336">
        <w:t>Evropského parlamentu a Rady (EU) 2019/1937</w:t>
      </w:r>
    </w:p>
    <w:p w:rsidR="00D94E94" w:rsidRPr="00693DEB" w:rsidRDefault="00D94E94" w:rsidP="0032441D">
      <w:pPr>
        <w:ind w:left="1985" w:right="-426" w:hanging="284"/>
        <w:jc w:val="both"/>
      </w:pPr>
      <w:r w:rsidRPr="00693DEB">
        <w:t xml:space="preserve">3) </w:t>
      </w:r>
      <w:r w:rsidR="00653871">
        <w:t>umožnění podávání anonymních oznámení prostřednictvím vnitřního oznamovacího systému</w:t>
      </w:r>
    </w:p>
    <w:p w:rsidR="00E83186" w:rsidRDefault="00D94E94" w:rsidP="009E3E82">
      <w:pPr>
        <w:ind w:left="1701" w:right="-426"/>
        <w:jc w:val="both"/>
      </w:pPr>
      <w:r w:rsidRPr="00693DEB">
        <w:t xml:space="preserve">4) </w:t>
      </w:r>
      <w:r w:rsidR="00653871">
        <w:t>uvedení počtu přijatých či vyřízených oznámení/opatření</w:t>
      </w:r>
    </w:p>
    <w:p w:rsidR="00272B11" w:rsidRDefault="00272B11" w:rsidP="009E3E82">
      <w:pPr>
        <w:ind w:left="1701" w:right="-426"/>
        <w:jc w:val="both"/>
      </w:pPr>
      <w:r>
        <w:t>5)</w:t>
      </w:r>
      <w:r w:rsidR="00A94C0D">
        <w:t xml:space="preserve"> </w:t>
      </w:r>
      <w:r>
        <w:t>uvedení oblastí, jichž se oznámení týkala a počet oznámení</w:t>
      </w:r>
    </w:p>
    <w:p w:rsidR="00272B11" w:rsidRDefault="00272B11" w:rsidP="009E3E82">
      <w:pPr>
        <w:ind w:left="1701" w:right="-426"/>
        <w:jc w:val="both"/>
      </w:pPr>
      <w:r>
        <w:t>6) vyhodnocení funkčnosti a účinnosti vnitřního oznamovacího systému</w:t>
      </w:r>
    </w:p>
    <w:p w:rsidR="00272B11" w:rsidRDefault="00272B11" w:rsidP="0032441D">
      <w:pPr>
        <w:ind w:left="1985" w:right="-426" w:hanging="284"/>
        <w:jc w:val="both"/>
      </w:pPr>
      <w:r>
        <w:t xml:space="preserve">7) uvedení osoby, která byla určena příslušnou osobou včetně funkčního zařazení a </w:t>
      </w:r>
      <w:proofErr w:type="gramStart"/>
      <w:r>
        <w:t>uvedení</w:t>
      </w:r>
      <w:r w:rsidR="00A94C0D">
        <w:t xml:space="preserve"> </w:t>
      </w:r>
      <w:r w:rsidR="00C31A40">
        <w:t xml:space="preserve">   </w:t>
      </w:r>
      <w:r w:rsidR="00B4129E">
        <w:t xml:space="preserve"> </w:t>
      </w:r>
      <w:r w:rsidR="00A94C0D">
        <w:t>pracovního</w:t>
      </w:r>
      <w:proofErr w:type="gramEnd"/>
      <w:r w:rsidR="00A94C0D">
        <w:t xml:space="preserve"> vztahu ke s</w:t>
      </w:r>
      <w:r>
        <w:t>tatutárnímu městu Olomouc</w:t>
      </w:r>
    </w:p>
    <w:p w:rsidR="00272B11" w:rsidRDefault="00A94C0D" w:rsidP="009E3E82">
      <w:pPr>
        <w:ind w:left="1701" w:right="-426"/>
        <w:jc w:val="both"/>
      </w:pPr>
      <w:r>
        <w:t>8) u</w:t>
      </w:r>
      <w:r w:rsidR="00272B11">
        <w:t>vedení školení, jichž se příslušná osoba zúčastnila</w:t>
      </w:r>
    </w:p>
    <w:p w:rsidR="00272B11" w:rsidRDefault="00272B11" w:rsidP="0032441D">
      <w:pPr>
        <w:ind w:left="1985" w:right="-426" w:hanging="284"/>
        <w:jc w:val="both"/>
      </w:pPr>
      <w:r>
        <w:t xml:space="preserve">9) vedení evidence nerelevantních podnětů a postoupení nerelevantních podnětů v případě, </w:t>
      </w:r>
      <w:proofErr w:type="gramStart"/>
      <w:r>
        <w:t xml:space="preserve">že </w:t>
      </w:r>
      <w:r w:rsidR="00C31A40">
        <w:t xml:space="preserve">  </w:t>
      </w:r>
      <w:r>
        <w:t>takový</w:t>
      </w:r>
      <w:proofErr w:type="gramEnd"/>
      <w:r>
        <w:t xml:space="preserve"> podnět upozorní na životní situaci, k jejímuž řešení je příslušný některý orgán veřejné moci</w:t>
      </w:r>
    </w:p>
    <w:p w:rsidR="00A94C0D" w:rsidRDefault="00272B11" w:rsidP="0032441D">
      <w:pPr>
        <w:tabs>
          <w:tab w:val="center" w:pos="1985"/>
        </w:tabs>
        <w:ind w:left="1701" w:right="-426"/>
        <w:jc w:val="both"/>
      </w:pPr>
      <w:r>
        <w:t>10</w:t>
      </w:r>
      <w:r w:rsidR="0032441D">
        <w:t>)</w:t>
      </w:r>
      <w:r>
        <w:t xml:space="preserve"> </w:t>
      </w:r>
      <w:r w:rsidR="00A94C0D">
        <w:t>evidence anonymních oznámení pro případ, že v budoucnu vyjde najevo identita oznamovatele.</w:t>
      </w:r>
    </w:p>
    <w:p w:rsidR="00272B11" w:rsidRDefault="00272B11" w:rsidP="009E3E82">
      <w:pPr>
        <w:ind w:left="1701" w:right="-426"/>
        <w:jc w:val="both"/>
      </w:pPr>
      <w:r>
        <w:t xml:space="preserve"> </w:t>
      </w:r>
    </w:p>
    <w:p w:rsidR="00D15AF6" w:rsidRDefault="008B196C" w:rsidP="000B5E5F">
      <w:pPr>
        <w:ind w:left="1701" w:right="-426"/>
        <w:jc w:val="both"/>
      </w:pPr>
      <w:r>
        <w:t>K Vaší žádosti sděluji, že s</w:t>
      </w:r>
      <w:r w:rsidR="00D94E94" w:rsidRPr="00693DEB">
        <w:t xml:space="preserve">tatutární město Olomouc </w:t>
      </w:r>
      <w:r w:rsidR="00D15AF6">
        <w:t>(dále jen „</w:t>
      </w:r>
      <w:proofErr w:type="spellStart"/>
      <w:r w:rsidR="00D15AF6">
        <w:t>SMOl</w:t>
      </w:r>
      <w:proofErr w:type="spellEnd"/>
      <w:r w:rsidR="00D15AF6">
        <w:t xml:space="preserve">“) </w:t>
      </w:r>
      <w:r w:rsidR="00D94E94" w:rsidRPr="00693DEB">
        <w:t xml:space="preserve">má </w:t>
      </w:r>
      <w:r w:rsidR="00A94C0D">
        <w:t>pro případ přijetí a vyřízení oznámení dle Směrnice Evropského parlamentu a</w:t>
      </w:r>
      <w:r w:rsidR="00E6331F">
        <w:t xml:space="preserve"> Rady (EU) 2019/1937 ze dne </w:t>
      </w:r>
      <w:r w:rsidR="00C31A40">
        <w:br/>
      </w:r>
      <w:r w:rsidR="00E6331F">
        <w:t>23. října 2019 o ochraně osob, které oznamují porušení práva Unie (dále jen „Směrnice“) vytvořena</w:t>
      </w:r>
      <w:r w:rsidR="00D15AF6">
        <w:t xml:space="preserve"> </w:t>
      </w:r>
      <w:r w:rsidR="00C31A40">
        <w:br/>
      </w:r>
      <w:r w:rsidR="00D15AF6">
        <w:t>a zpracována</w:t>
      </w:r>
      <w:r w:rsidR="00E6331F">
        <w:t xml:space="preserve"> vlastní interní pravidla, která vychází z výše uvedené Směrnice a </w:t>
      </w:r>
      <w:r w:rsidR="008261C9">
        <w:t xml:space="preserve">dále </w:t>
      </w:r>
      <w:r w:rsidR="00E6331F">
        <w:t>metodiky k přímé aplikovatelnosti Směrnice. Poté, co bude zákon o ochraně oznamovatelů z</w:t>
      </w:r>
      <w:r w:rsidR="00EE7157">
        <w:t>veřejněn ve Sbírce zákonů a nabu</w:t>
      </w:r>
      <w:r w:rsidR="00E6331F">
        <w:t xml:space="preserve">de účinnosti, bude vytvořen i vnitřní předpis, </w:t>
      </w:r>
      <w:r w:rsidR="00D15AF6">
        <w:t>přičemž</w:t>
      </w:r>
      <w:r w:rsidR="00E6331F">
        <w:t xml:space="preserve"> obsah shora uvedených interních pravidel bude transformován do </w:t>
      </w:r>
      <w:r w:rsidR="00D15AF6">
        <w:t>vnitřního předpisu</w:t>
      </w:r>
      <w:r w:rsidR="00693DEB" w:rsidRPr="00693DEB">
        <w:t xml:space="preserve">. K bodu </w:t>
      </w:r>
      <w:proofErr w:type="gramStart"/>
      <w:r w:rsidR="00C31A40">
        <w:t xml:space="preserve">č. </w:t>
      </w:r>
      <w:r w:rsidR="00D15AF6">
        <w:t>2</w:t>
      </w:r>
      <w:r w:rsidR="00693DEB" w:rsidRPr="00693DEB">
        <w:t xml:space="preserve"> Vaší</w:t>
      </w:r>
      <w:proofErr w:type="gramEnd"/>
      <w:r w:rsidR="00693DEB" w:rsidRPr="00693DEB">
        <w:t xml:space="preserve"> žádosti sděluji, že </w:t>
      </w:r>
      <w:r w:rsidR="00D15AF6">
        <w:t xml:space="preserve">zaměstnanci </w:t>
      </w:r>
      <w:proofErr w:type="spellStart"/>
      <w:r w:rsidR="00D15AF6">
        <w:lastRenderedPageBreak/>
        <w:t>SMOl</w:t>
      </w:r>
      <w:proofErr w:type="spellEnd"/>
      <w:r w:rsidR="00D15AF6">
        <w:t xml:space="preserve"> byli informováni o možnosti učinit oznámení dle</w:t>
      </w:r>
      <w:r w:rsidR="00CA08E5">
        <w:t xml:space="preserve"> Směrnice Příkazem tajemníka </w:t>
      </w:r>
      <w:r w:rsidR="00C31A40">
        <w:br/>
      </w:r>
      <w:r w:rsidR="00CA08E5">
        <w:t>č. 17/2021, který je uveden v</w:t>
      </w:r>
      <w:r w:rsidR="00EE7157">
        <w:t> </w:t>
      </w:r>
      <w:r w:rsidR="00CA08E5">
        <w:t>příloze</w:t>
      </w:r>
      <w:r w:rsidR="00EE7157">
        <w:t>, a který byl rozeslán e-mailem všem zaměstnancům</w:t>
      </w:r>
      <w:r w:rsidR="00CA08E5">
        <w:t xml:space="preserve">. K bodu </w:t>
      </w:r>
      <w:r w:rsidR="00C31A40">
        <w:br/>
      </w:r>
      <w:r w:rsidR="00CA08E5">
        <w:t xml:space="preserve">č. 3 sděluji, že vnitřní oznamovací kanál umožňuje podávání anonymních oznámení. K bodu </w:t>
      </w:r>
      <w:r w:rsidR="00C31A40">
        <w:br/>
      </w:r>
      <w:r w:rsidR="00CA08E5">
        <w:t xml:space="preserve">č. 4 </w:t>
      </w:r>
      <w:r w:rsidR="00EE7157">
        <w:t>sděluji</w:t>
      </w:r>
      <w:r w:rsidR="00CA08E5">
        <w:t xml:space="preserve">, že </w:t>
      </w:r>
      <w:r w:rsidR="00551447">
        <w:t xml:space="preserve">v období od 17.12.20121 do </w:t>
      </w:r>
      <w:proofErr w:type="gramStart"/>
      <w:r w:rsidR="00551447">
        <w:t>30.05.2023</w:t>
      </w:r>
      <w:proofErr w:type="gramEnd"/>
      <w:r w:rsidR="00551447">
        <w:t xml:space="preserve"> nebylo přijato žádné oznámení, tedy celkový počet přijatých oznámení, relevantních či anonymních oznámení byl 0, nemohlo tudíž dojít ani </w:t>
      </w:r>
      <w:r w:rsidR="00C31A40">
        <w:br/>
      </w:r>
      <w:r w:rsidR="00551447">
        <w:t>k přijetí jakéhokoliv opatření, postoupení příslušnému orgá</w:t>
      </w:r>
      <w:r w:rsidR="00EE7157">
        <w:t>nu veřejné moci. P</w:t>
      </w:r>
      <w:r w:rsidR="00551447">
        <w:t>očet přijatých relevantních oznámení,</w:t>
      </w:r>
      <w:r w:rsidR="00EE7157">
        <w:t xml:space="preserve"> která nebyla dosud vyřízena</w:t>
      </w:r>
      <w:r w:rsidR="00551447">
        <w:t xml:space="preserve">, je taktéž 0. K bodu </w:t>
      </w:r>
      <w:r w:rsidR="00EE7157">
        <w:t xml:space="preserve">č. </w:t>
      </w:r>
      <w:r w:rsidR="00551447">
        <w:t>5 Vaší žádosti sděluji, že s ohledem na skutečnost, že dosud nebylo přijato žádné oznámení</w:t>
      </w:r>
      <w:r w:rsidR="00AE5D5A">
        <w:t xml:space="preserve">, nelze podřadit jeho obsah pod Vámi uvedené oblasti práva. K bodu č. 6 </w:t>
      </w:r>
      <w:r w:rsidR="007D24D5">
        <w:t xml:space="preserve">- otázce vyhodnocení funkčnosti a účinnosti vnitřního oznamovacího systému sděluji, </w:t>
      </w:r>
      <w:r w:rsidR="00AE5D5A">
        <w:t>že</w:t>
      </w:r>
      <w:r w:rsidR="007D24D5">
        <w:t xml:space="preserve"> ačkoliv</w:t>
      </w:r>
      <w:r w:rsidR="00AE5D5A">
        <w:t xml:space="preserve"> zaměstnanci </w:t>
      </w:r>
      <w:r w:rsidR="007D24D5">
        <w:t xml:space="preserve">byli </w:t>
      </w:r>
      <w:r w:rsidR="00AE5D5A">
        <w:t>o možnosti pod</w:t>
      </w:r>
      <w:r w:rsidR="007D24D5">
        <w:t xml:space="preserve">ávání oznámení dle Směrnice informováni, </w:t>
      </w:r>
      <w:r w:rsidR="00AE5D5A">
        <w:t xml:space="preserve"> dosud této možnosti nevyu</w:t>
      </w:r>
      <w:r w:rsidR="007D24D5">
        <w:t xml:space="preserve">žili. K bodu č. 7 sděluji, že příslušnou osobou </w:t>
      </w:r>
      <w:r w:rsidR="00814706">
        <w:t xml:space="preserve">pro přijímání oznámení dle Směrnice byla určena Mgr. Eva Vidrmanová, právník odboru interního auditu a kontroly, oddělení kontroly. Zástupcem příslušné osoby </w:t>
      </w:r>
      <w:r w:rsidR="00B4129E">
        <w:t>je</w:t>
      </w:r>
      <w:r w:rsidR="00814706">
        <w:t xml:space="preserve"> Mgr. Adam Štěpánek, právník </w:t>
      </w:r>
      <w:r w:rsidR="00C31A40">
        <w:br/>
      </w:r>
      <w:r w:rsidR="00814706">
        <w:t xml:space="preserve">a pověřenec pro ochranu osobních údajů, zařazený do odboru právního. Oba zaměstnanci jsou v pracovněprávním poměru </w:t>
      </w:r>
      <w:proofErr w:type="gramStart"/>
      <w:r w:rsidR="00814706">
        <w:t>vůči</w:t>
      </w:r>
      <w:proofErr w:type="gramEnd"/>
      <w:r w:rsidR="00814706">
        <w:t xml:space="preserve"> </w:t>
      </w:r>
      <w:proofErr w:type="spellStart"/>
      <w:r w:rsidR="00814706">
        <w:t>SMOl</w:t>
      </w:r>
      <w:proofErr w:type="spellEnd"/>
      <w:r w:rsidR="00814706">
        <w:t xml:space="preserve">. K bodu č. 8 Vaší žádosti sděluji, že </w:t>
      </w:r>
      <w:r w:rsidR="009E3E82">
        <w:t xml:space="preserve">Mgr. Eva Vidrmanová se v oblasti ochrany oznamovatelů účastnila školení s názvem „Změny a novinky v povinnostech zaměstnavatelů 2021-2022, nová ochrana zaměstnanců“, </w:t>
      </w:r>
      <w:r w:rsidR="00BD6A3E">
        <w:t>organizovaného</w:t>
      </w:r>
      <w:r w:rsidR="009E3E82">
        <w:t xml:space="preserve"> ANAG, spol. s. r. o. a dále školení s názvem „Nastavení ochrany oznamovatelů v obcích, městech a příspěvkových organizacích“</w:t>
      </w:r>
      <w:r w:rsidR="000E5FF5">
        <w:t xml:space="preserve">, </w:t>
      </w:r>
      <w:r w:rsidR="00BD6A3E">
        <w:t>konaného</w:t>
      </w:r>
      <w:r w:rsidR="000E5FF5">
        <w:t xml:space="preserve"> Českým institutem interních </w:t>
      </w:r>
      <w:proofErr w:type="gramStart"/>
      <w:r w:rsidR="000E5FF5">
        <w:t>auditorů</w:t>
      </w:r>
      <w:r w:rsidR="00916F7F">
        <w:t xml:space="preserve">, </w:t>
      </w:r>
      <w:proofErr w:type="spellStart"/>
      <w:r w:rsidR="00B4129E">
        <w:t>z</w:t>
      </w:r>
      <w:r w:rsidR="00916F7F">
        <w:t>.s</w:t>
      </w:r>
      <w:proofErr w:type="spellEnd"/>
      <w:r w:rsidR="00916F7F">
        <w:t>.</w:t>
      </w:r>
      <w:proofErr w:type="gramEnd"/>
      <w:r w:rsidR="00916F7F">
        <w:t xml:space="preserve"> K bodu </w:t>
      </w:r>
      <w:r w:rsidR="00BD6A3E">
        <w:t>č. 9</w:t>
      </w:r>
      <w:r w:rsidR="00916F7F">
        <w:t xml:space="preserve"> sděluji, že příslušná osoba nevede evidenci nerelevantních podnětů ani je nepostupuje příslušným orgánům veřejné moci, neboť žádný nerelevantní podnět dosud neobdržela.</w:t>
      </w:r>
      <w:r w:rsidR="00BD6A3E">
        <w:t xml:space="preserve"> K bodu č. 10 Vám sděluji, že anonymní oznámení pří</w:t>
      </w:r>
      <w:r w:rsidR="000B5E5F">
        <w:t>slušná osoba neeviduje, a to z důvodů uvedených v předchozím bodě.</w:t>
      </w:r>
    </w:p>
    <w:p w:rsidR="00693DEB" w:rsidRPr="00693DEB" w:rsidRDefault="00693DEB" w:rsidP="00693DEB">
      <w:pPr>
        <w:ind w:left="1701" w:right="-426"/>
      </w:pPr>
      <w:r w:rsidRPr="00693DEB">
        <w:t>S pozdravem</w:t>
      </w:r>
    </w:p>
    <w:p w:rsidR="00072A4B" w:rsidRDefault="00C75848" w:rsidP="00072A4B">
      <w:pPr>
        <w:spacing w:after="0" w:line="240" w:lineRule="auto"/>
        <w:ind w:left="1701" w:right="-425"/>
      </w:pPr>
      <w:r>
        <w:t>Ing. Jitka Běhalová</w:t>
      </w:r>
    </w:p>
    <w:p w:rsidR="00C75848" w:rsidRDefault="00C75848" w:rsidP="00072A4B">
      <w:pPr>
        <w:spacing w:after="0" w:line="240" w:lineRule="auto"/>
        <w:ind w:left="1701" w:right="-425"/>
      </w:pPr>
      <w:r>
        <w:t>vedoucí odboru interního auditu a kontroly</w:t>
      </w:r>
    </w:p>
    <w:p w:rsidR="007D24D5" w:rsidRDefault="007D24D5" w:rsidP="00072A4B">
      <w:pPr>
        <w:spacing w:after="0" w:line="240" w:lineRule="auto"/>
        <w:ind w:left="1701" w:right="-425"/>
      </w:pPr>
    </w:p>
    <w:p w:rsidR="007D24D5" w:rsidRDefault="007D24D5" w:rsidP="00072A4B">
      <w:pPr>
        <w:spacing w:after="0" w:line="240" w:lineRule="auto"/>
        <w:ind w:left="1701" w:right="-425"/>
      </w:pPr>
    </w:p>
    <w:p w:rsidR="007D24D5" w:rsidRDefault="007D24D5" w:rsidP="00072A4B">
      <w:pPr>
        <w:spacing w:after="0" w:line="240" w:lineRule="auto"/>
        <w:ind w:left="1701" w:right="-425"/>
      </w:pPr>
      <w:r>
        <w:t>Příloha: Příkaz tajemníka č. 17/2021</w:t>
      </w:r>
    </w:p>
    <w:p w:rsidR="00F85BCD" w:rsidRPr="008B196C" w:rsidRDefault="00B9537B" w:rsidP="008B196C">
      <w:pPr>
        <w:ind w:left="1701" w:right="-426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1D27">
        <w:rPr>
          <w:rFonts w:cstheme="minorHAnsi"/>
        </w:rPr>
        <w:t xml:space="preserve"> </w:t>
      </w:r>
    </w:p>
    <w:p w:rsidR="00C75848" w:rsidRDefault="00C75848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0B5E5F" w:rsidRDefault="000B5E5F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</w:p>
    <w:p w:rsidR="00CA1877" w:rsidRDefault="00CA1877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město Olomouc</w:t>
      </w:r>
    </w:p>
    <w:p w:rsidR="00CA1877" w:rsidRDefault="00CA1877" w:rsidP="00CA1877">
      <w:pPr>
        <w:pStyle w:val="Bezmezer"/>
        <w:ind w:lef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Horní náměstí </w:t>
      </w:r>
      <w:proofErr w:type="gramStart"/>
      <w:r>
        <w:rPr>
          <w:rFonts w:ascii="Arial" w:hAnsi="Arial" w:cs="Arial"/>
          <w:sz w:val="18"/>
          <w:szCs w:val="18"/>
        </w:rPr>
        <w:t>č.p.</w:t>
      </w:r>
      <w:proofErr w:type="gramEnd"/>
      <w:r>
        <w:rPr>
          <w:rFonts w:ascii="Arial" w:hAnsi="Arial" w:cs="Arial"/>
          <w:sz w:val="18"/>
          <w:szCs w:val="18"/>
        </w:rPr>
        <w:t xml:space="preserve"> 583</w:t>
      </w:r>
    </w:p>
    <w:p w:rsidR="00CA1877" w:rsidRDefault="00CB0B57" w:rsidP="00CA1877">
      <w:pPr>
        <w:pStyle w:val="Bezmezer"/>
        <w:tabs>
          <w:tab w:val="left" w:pos="1701"/>
        </w:tabs>
        <w:ind w:lef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77</w:t>
      </w:r>
      <w:r w:rsidR="00CA1877">
        <w:rPr>
          <w:rFonts w:ascii="Arial" w:hAnsi="Arial" w:cs="Arial"/>
          <w:sz w:val="18"/>
          <w:szCs w:val="18"/>
        </w:rPr>
        <w:t>9 11 Olomouc</w:t>
      </w:r>
      <w:r w:rsidR="00CA1877">
        <w:rPr>
          <w:rFonts w:ascii="Arial" w:hAnsi="Arial" w:cs="Arial"/>
          <w:sz w:val="18"/>
          <w:szCs w:val="18"/>
          <w:u w:val="single"/>
          <w:shd w:val="clear" w:color="auto" w:fill="8C8C8C"/>
        </w:rPr>
        <w:br/>
      </w:r>
      <w:r w:rsidR="00CA1877">
        <w:rPr>
          <w:rFonts w:ascii="Arial" w:hAnsi="Arial" w:cs="Arial"/>
          <w:sz w:val="18"/>
          <w:szCs w:val="18"/>
        </w:rPr>
        <w:t xml:space="preserve">Datová schránka ID: </w:t>
      </w:r>
      <w:proofErr w:type="spellStart"/>
      <w:r w:rsidR="00CA1877">
        <w:rPr>
          <w:rFonts w:ascii="Arial" w:hAnsi="Arial" w:cs="Arial"/>
          <w:sz w:val="18"/>
          <w:szCs w:val="18"/>
        </w:rPr>
        <w:t>kazbzri</w:t>
      </w:r>
      <w:proofErr w:type="spellEnd"/>
    </w:p>
    <w:p w:rsidR="00CA1877" w:rsidRDefault="00CA1877" w:rsidP="00CA1877">
      <w:pPr>
        <w:pStyle w:val="Bezmezer"/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e-podatelna: </w:t>
      </w:r>
      <w:hyperlink r:id="rId7" w:history="1">
        <w:r w:rsidRPr="00CA1877">
          <w:rPr>
            <w:rStyle w:val="Hypertextovodkaz"/>
            <w:rFonts w:ascii="Arial" w:hAnsi="Arial" w:cs="Arial"/>
            <w:color w:val="auto"/>
            <w:sz w:val="18"/>
            <w:szCs w:val="18"/>
          </w:rPr>
          <w:t>podatelna@olomouc.eu</w:t>
        </w:r>
      </w:hyperlink>
    </w:p>
    <w:p w:rsidR="006B3CAF" w:rsidRPr="00951DB1" w:rsidRDefault="00CA1877" w:rsidP="000B5E5F">
      <w:pPr>
        <w:pStyle w:val="Bezmezer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  <w:t>www.olomouc.eu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sectPr w:rsidR="006B3CAF" w:rsidRPr="00951DB1" w:rsidSect="008B196C">
      <w:pgSz w:w="11906" w:h="16838"/>
      <w:pgMar w:top="709" w:right="1274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CE Medium">
    <w:altName w:val="Times New Roman"/>
    <w:panose1 w:val="00000000000000000000"/>
    <w:charset w:val="00"/>
    <w:family w:val="roman"/>
    <w:notTrueType/>
    <w:pitch w:val="default"/>
  </w:font>
  <w:font w:name="AkzidenzGroteskBECE-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Dingbat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44"/>
    <w:rsid w:val="000034D6"/>
    <w:rsid w:val="00072A4B"/>
    <w:rsid w:val="000B5E5F"/>
    <w:rsid w:val="000E5FF5"/>
    <w:rsid w:val="00136823"/>
    <w:rsid w:val="00152D9F"/>
    <w:rsid w:val="00156D3E"/>
    <w:rsid w:val="0017532B"/>
    <w:rsid w:val="002314E6"/>
    <w:rsid w:val="00272B11"/>
    <w:rsid w:val="0027631C"/>
    <w:rsid w:val="0032441D"/>
    <w:rsid w:val="00423462"/>
    <w:rsid w:val="004A7565"/>
    <w:rsid w:val="00502212"/>
    <w:rsid w:val="0050527F"/>
    <w:rsid w:val="00551447"/>
    <w:rsid w:val="00560D11"/>
    <w:rsid w:val="005C0C06"/>
    <w:rsid w:val="005C4515"/>
    <w:rsid w:val="00653871"/>
    <w:rsid w:val="0067315D"/>
    <w:rsid w:val="00676FEF"/>
    <w:rsid w:val="00683FB3"/>
    <w:rsid w:val="00693DEB"/>
    <w:rsid w:val="006B3CAF"/>
    <w:rsid w:val="006E1D27"/>
    <w:rsid w:val="006E36ED"/>
    <w:rsid w:val="007078A2"/>
    <w:rsid w:val="0071473A"/>
    <w:rsid w:val="007D24D5"/>
    <w:rsid w:val="007F79C4"/>
    <w:rsid w:val="00813A06"/>
    <w:rsid w:val="00814706"/>
    <w:rsid w:val="00816B7F"/>
    <w:rsid w:val="00821C59"/>
    <w:rsid w:val="008261C9"/>
    <w:rsid w:val="008B196C"/>
    <w:rsid w:val="008B7BE0"/>
    <w:rsid w:val="00916F7F"/>
    <w:rsid w:val="00935049"/>
    <w:rsid w:val="00951DB1"/>
    <w:rsid w:val="009818B1"/>
    <w:rsid w:val="009D5556"/>
    <w:rsid w:val="009E3E82"/>
    <w:rsid w:val="009F1336"/>
    <w:rsid w:val="009F175D"/>
    <w:rsid w:val="00A41ABB"/>
    <w:rsid w:val="00A63A36"/>
    <w:rsid w:val="00A81BDB"/>
    <w:rsid w:val="00A94C0D"/>
    <w:rsid w:val="00AE5D5A"/>
    <w:rsid w:val="00B41244"/>
    <w:rsid w:val="00B4129E"/>
    <w:rsid w:val="00B9537B"/>
    <w:rsid w:val="00BD6A3E"/>
    <w:rsid w:val="00BE16B7"/>
    <w:rsid w:val="00C0591A"/>
    <w:rsid w:val="00C31A40"/>
    <w:rsid w:val="00C75848"/>
    <w:rsid w:val="00CA08E5"/>
    <w:rsid w:val="00CA1877"/>
    <w:rsid w:val="00CB0B57"/>
    <w:rsid w:val="00D15AF6"/>
    <w:rsid w:val="00D43840"/>
    <w:rsid w:val="00D54257"/>
    <w:rsid w:val="00D6254F"/>
    <w:rsid w:val="00D64FC7"/>
    <w:rsid w:val="00D8103B"/>
    <w:rsid w:val="00D94E94"/>
    <w:rsid w:val="00DB4D2E"/>
    <w:rsid w:val="00DD1D0B"/>
    <w:rsid w:val="00E239B7"/>
    <w:rsid w:val="00E6331F"/>
    <w:rsid w:val="00E83186"/>
    <w:rsid w:val="00E85612"/>
    <w:rsid w:val="00EE7157"/>
    <w:rsid w:val="00F77D43"/>
    <w:rsid w:val="00F85BCD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1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24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4124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41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B953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5BCD"/>
    <w:rPr>
      <w:color w:val="0000FF" w:themeColor="hyperlink"/>
      <w:u w:val="single"/>
    </w:rPr>
  </w:style>
  <w:style w:type="character" w:customStyle="1" w:styleId="markedcontent">
    <w:name w:val="markedcontent"/>
    <w:basedOn w:val="Standardnpsmoodstavce"/>
    <w:rsid w:val="00BE16B7"/>
  </w:style>
  <w:style w:type="paragraph" w:styleId="Odstavecseseznamem">
    <w:name w:val="List Paragraph"/>
    <w:basedOn w:val="Normln"/>
    <w:uiPriority w:val="34"/>
    <w:qFormat/>
    <w:rsid w:val="0032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1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24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4124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41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B953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5BCD"/>
    <w:rPr>
      <w:color w:val="0000FF" w:themeColor="hyperlink"/>
      <w:u w:val="single"/>
    </w:rPr>
  </w:style>
  <w:style w:type="character" w:customStyle="1" w:styleId="markedcontent">
    <w:name w:val="markedcontent"/>
    <w:basedOn w:val="Standardnpsmoodstavce"/>
    <w:rsid w:val="00BE16B7"/>
  </w:style>
  <w:style w:type="paragraph" w:styleId="Odstavecseseznamem">
    <w:name w:val="List Paragraph"/>
    <w:basedOn w:val="Normln"/>
    <w:uiPriority w:val="34"/>
    <w:qFormat/>
    <w:rsid w:val="0032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datelna@olomou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33EF-296A-48AB-8F8A-200D3EFB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Pořízek Jan</dc:creator>
  <cp:lastModifiedBy>Běhalová Jitka</cp:lastModifiedBy>
  <cp:revision>3</cp:revision>
  <cp:lastPrinted>2023-06-13T08:26:00Z</cp:lastPrinted>
  <dcterms:created xsi:type="dcterms:W3CDTF">2023-06-19T13:29:00Z</dcterms:created>
  <dcterms:modified xsi:type="dcterms:W3CDTF">2023-06-19T13:30:00Z</dcterms:modified>
</cp:coreProperties>
</file>