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ED" w:rsidRPr="00AF52ED" w:rsidRDefault="00AF52ED" w:rsidP="00AF52ED">
      <w:pPr>
        <w:keepNext/>
        <w:numPr>
          <w:ilvl w:val="1"/>
          <w:numId w:val="0"/>
        </w:numPr>
        <w:pBdr>
          <w:top w:val="single" w:sz="12" w:space="1" w:color="auto"/>
          <w:left w:val="single" w:sz="12" w:space="4" w:color="auto"/>
          <w:bottom w:val="single" w:sz="12" w:space="1" w:color="auto"/>
          <w:right w:val="single" w:sz="12" w:space="4" w:color="auto"/>
        </w:pBdr>
        <w:tabs>
          <w:tab w:val="left" w:pos="2268"/>
        </w:tabs>
        <w:spacing w:after="0" w:line="240" w:lineRule="auto"/>
        <w:ind w:left="737" w:hanging="737"/>
        <w:jc w:val="both"/>
        <w:outlineLvl w:val="1"/>
        <w:rPr>
          <w:rFonts w:ascii="Times New Roman" w:eastAsia="Times New Roman" w:hAnsi="Times New Roman" w:cs="Times New Roman"/>
          <w:b/>
          <w:bCs/>
          <w:szCs w:val="20"/>
          <w:lang w:eastAsia="cs-CZ"/>
        </w:rPr>
      </w:pPr>
      <w:bookmarkStart w:id="0" w:name="_GoBack"/>
      <w:bookmarkEnd w:id="0"/>
      <w:r>
        <w:rPr>
          <w:rFonts w:ascii="Times New Roman" w:eastAsia="Times New Roman" w:hAnsi="Times New Roman" w:cs="Times New Roman"/>
          <w:b/>
          <w:bCs/>
          <w:szCs w:val="20"/>
          <w:lang w:eastAsia="cs-CZ"/>
        </w:rPr>
        <w:t xml:space="preserve">7.12.   </w:t>
      </w:r>
      <w:r w:rsidRPr="00AF52ED">
        <w:rPr>
          <w:rFonts w:ascii="Times New Roman" w:eastAsia="Times New Roman" w:hAnsi="Times New Roman" w:cs="Times New Roman"/>
          <w:b/>
          <w:bCs/>
          <w:szCs w:val="20"/>
          <w:lang w:eastAsia="cs-CZ"/>
        </w:rPr>
        <w:t>S-SMOL/245816/2022/OMAJ/Zvo</w:t>
      </w:r>
    </w:p>
    <w:p w:rsidR="00AF52ED" w:rsidRPr="00AF52ED" w:rsidRDefault="00AF52ED" w:rsidP="00AF52ED">
      <w:pPr>
        <w:keepNext/>
        <w:pBdr>
          <w:top w:val="single" w:sz="12" w:space="1" w:color="auto"/>
          <w:left w:val="single" w:sz="12" w:space="4" w:color="auto"/>
          <w:bottom w:val="single" w:sz="12" w:space="1" w:color="auto"/>
          <w:right w:val="single" w:sz="12" w:space="4" w:color="auto"/>
        </w:pBdr>
        <w:tabs>
          <w:tab w:val="left" w:pos="2268"/>
        </w:tabs>
        <w:spacing w:after="0" w:line="240" w:lineRule="auto"/>
        <w:ind w:left="2268" w:hanging="2268"/>
        <w:jc w:val="both"/>
        <w:outlineLvl w:val="1"/>
        <w:rPr>
          <w:rFonts w:ascii="Times New Roman" w:eastAsia="Times New Roman" w:hAnsi="Times New Roman" w:cs="Times New Roman"/>
          <w:b/>
          <w:bCs/>
          <w:szCs w:val="20"/>
          <w:lang w:eastAsia="cs-CZ"/>
        </w:rPr>
      </w:pPr>
      <w:r w:rsidRPr="00AF52ED">
        <w:rPr>
          <w:rFonts w:ascii="Times New Roman" w:eastAsia="Times New Roman" w:hAnsi="Times New Roman" w:cs="Times New Roman"/>
          <w:b/>
          <w:bCs/>
          <w:szCs w:val="20"/>
          <w:lang w:eastAsia="cs-CZ"/>
        </w:rPr>
        <w:tab/>
        <w:t xml:space="preserve">Zřízení věcného břemene uložení a provozování podzemního kabelového vedení NN na pozemku parc. č. 842/1 ostatní plocha v k. ú. Černovír, obec Olomouc ve prospěch společnosti ČEZ Distribuce, a. s. </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lang w:eastAsia="cs-CZ"/>
        </w:rPr>
        <w:t xml:space="preserve">Předmětný pozemek se nachází při ulici Žitná a má být dotčen zřízením věcného břemene uložení a provozování podzemního kabelového vedení NN ve prospěch společnosti ČEZ Distribuce, a. s. </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u w:val="single"/>
          <w:lang w:eastAsia="cs-CZ"/>
        </w:rPr>
        <w:t>Informace o pozemku:</w:t>
      </w:r>
      <w:r w:rsidRPr="00AF52ED">
        <w:rPr>
          <w:rFonts w:ascii="Times New Roman" w:eastAsia="Times New Roman" w:hAnsi="Times New Roman" w:cs="Times New Roman"/>
          <w:sz w:val="20"/>
          <w:szCs w:val="20"/>
          <w:lang w:eastAsia="cs-CZ"/>
        </w:rPr>
        <w:t xml:space="preserve"> Pozemek parc. č. 842/1 ostat. pl. o výměře 6764 m2 v k. ú. Černovír, obec Olomouc, je vlastnictvím statutárního města Olomouce. Na předmětné části pozemku se nachází travnatý pás podél nezpevněné komunikace při ul. Žitná. Předmětná část pozemku není pronajatá, pozemek je zatížen věcnými břemeny a jsou k němu vedena řízení za účelem zřízení věcných břemen. </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lang w:eastAsia="cs-CZ"/>
        </w:rPr>
        <w:t>Odbor stavební vydal dne 3. 1. 2022 společnosti ČEZ Distribuce, a. s. územní souhlas č. 1/2022 ke stavbě „Olomouc, Žitná, pč. 766/2 – kabelová přípojka NN (IV-12-8022007)“.</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u w:val="single"/>
          <w:lang w:eastAsia="cs-CZ"/>
        </w:rPr>
        <w:t>Vyjádření OSTR:</w:t>
      </w:r>
      <w:r w:rsidRPr="00AF52ED">
        <w:rPr>
          <w:rFonts w:ascii="Times New Roman" w:eastAsia="Times New Roman" w:hAnsi="Times New Roman" w:cs="Times New Roman"/>
          <w:sz w:val="20"/>
          <w:szCs w:val="20"/>
          <w:lang w:eastAsia="cs-CZ"/>
        </w:rPr>
        <w:t xml:space="preserve"> Z hlediska rozvojových záměrů </w:t>
      </w:r>
      <w:r w:rsidRPr="00AF52ED">
        <w:rPr>
          <w:rFonts w:ascii="Times New Roman" w:eastAsia="Times New Roman" w:hAnsi="Times New Roman" w:cs="Times New Roman"/>
          <w:b/>
          <w:sz w:val="20"/>
          <w:szCs w:val="20"/>
          <w:lang w:eastAsia="cs-CZ"/>
        </w:rPr>
        <w:t>nemáme námitky</w:t>
      </w:r>
      <w:r w:rsidRPr="00AF52ED">
        <w:rPr>
          <w:rFonts w:ascii="Times New Roman" w:eastAsia="Times New Roman" w:hAnsi="Times New Roman" w:cs="Times New Roman"/>
          <w:sz w:val="20"/>
          <w:szCs w:val="20"/>
          <w:lang w:eastAsia="cs-CZ"/>
        </w:rPr>
        <w:t xml:space="preserve"> k realizaci podzemního kabelového vedení NN dle předložené upravené dokumentace a k budoucímu zřízení věcného břemene obsahujícího právo uložení a provozování podzemního vedení metalického kabelu NN na pozemku parc. č 842/1 - ostatní plocha, k. ú. Černovír, obec Olomouc, ve prospěch společnosti ČEZ Distribuce a. s.</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lang w:eastAsia="cs-CZ"/>
        </w:rPr>
        <w:t xml:space="preserve"> </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u w:val="single"/>
          <w:lang w:eastAsia="cs-CZ"/>
        </w:rPr>
        <w:t>Vyjádření ODUR:</w:t>
      </w:r>
      <w:r w:rsidRPr="00AF52ED">
        <w:rPr>
          <w:rFonts w:ascii="Times New Roman" w:eastAsia="Times New Roman" w:hAnsi="Times New Roman" w:cs="Times New Roman"/>
          <w:sz w:val="20"/>
          <w:szCs w:val="20"/>
          <w:lang w:eastAsia="cs-CZ"/>
        </w:rPr>
        <w:t xml:space="preserve"> Odbor dopravy a územního rozvoje </w:t>
      </w:r>
      <w:r w:rsidRPr="00AF52ED">
        <w:rPr>
          <w:rFonts w:ascii="Times New Roman" w:eastAsia="Times New Roman" w:hAnsi="Times New Roman" w:cs="Times New Roman"/>
          <w:b/>
          <w:sz w:val="20"/>
          <w:szCs w:val="20"/>
          <w:lang w:eastAsia="cs-CZ"/>
        </w:rPr>
        <w:t>nemá námitek</w:t>
      </w:r>
      <w:r w:rsidRPr="00AF52ED">
        <w:rPr>
          <w:rFonts w:ascii="Times New Roman" w:eastAsia="Times New Roman" w:hAnsi="Times New Roman" w:cs="Times New Roman"/>
          <w:sz w:val="20"/>
          <w:szCs w:val="20"/>
          <w:lang w:eastAsia="cs-CZ"/>
        </w:rPr>
        <w:t xml:space="preserve"> ke zřízení věcného břemene, spočívající v připojení odběrného místa v k. ú. Černovír, obec Olomouc, parc. č. 842/1, ve vlastnictví statutárního města Olomouce, v majetkové správě Odboru dopravy a územního rozvoje, oddělení majetkové správy a údržby komunikací, ve prospěch společnosti ČEZ Distribuce, a. s.</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lang w:eastAsia="cs-CZ"/>
        </w:rPr>
        <w:t xml:space="preserve"> </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u w:val="single"/>
          <w:lang w:eastAsia="cs-CZ"/>
        </w:rPr>
        <w:t>Vyjádření OMZOH:</w:t>
      </w:r>
      <w:r w:rsidRPr="00AF52ED">
        <w:rPr>
          <w:rFonts w:ascii="Times New Roman" w:eastAsia="Times New Roman" w:hAnsi="Times New Roman" w:cs="Times New Roman"/>
          <w:sz w:val="20"/>
          <w:szCs w:val="20"/>
          <w:lang w:eastAsia="cs-CZ"/>
        </w:rPr>
        <w:t xml:space="preserve"> Odbor městské zeleně a odpadového hospodářství – oddělení městské zeleně </w:t>
      </w:r>
      <w:r w:rsidRPr="00AF52ED">
        <w:rPr>
          <w:rFonts w:ascii="Times New Roman" w:eastAsia="Times New Roman" w:hAnsi="Times New Roman" w:cs="Times New Roman"/>
          <w:b/>
          <w:sz w:val="20"/>
          <w:szCs w:val="20"/>
          <w:lang w:eastAsia="cs-CZ"/>
        </w:rPr>
        <w:t>nemá námitek</w:t>
      </w:r>
      <w:r w:rsidRPr="00AF52ED">
        <w:rPr>
          <w:rFonts w:ascii="Times New Roman" w:eastAsia="Times New Roman" w:hAnsi="Times New Roman" w:cs="Times New Roman"/>
          <w:sz w:val="20"/>
          <w:szCs w:val="20"/>
          <w:lang w:eastAsia="cs-CZ"/>
        </w:rPr>
        <w:t xml:space="preserve"> ke zřízení věcného břemene spočívající v uložení a provozování kNN na pozemcích ve vlastnictví statutárního města Olomouce v k. ú. Černovír, obec Olomouc, na nichž se nachází zeleň (vegetační plochy a dřeviny) v majetkové správě odboru městské zeleně a odpadového hospodářství.</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b/>
          <w:sz w:val="20"/>
          <w:szCs w:val="20"/>
          <w:lang w:eastAsia="cs-CZ"/>
        </w:rPr>
      </w:pPr>
      <w:r w:rsidRPr="00AF52ED">
        <w:rPr>
          <w:rFonts w:ascii="Times New Roman" w:eastAsia="Times New Roman" w:hAnsi="Times New Roman" w:cs="Times New Roman"/>
          <w:sz w:val="20"/>
          <w:szCs w:val="20"/>
          <w:lang w:eastAsia="cs-CZ"/>
        </w:rPr>
        <w:t xml:space="preserve">Plocha pozemku dotčená zřízením věcného břemene </w:t>
      </w:r>
      <w:r w:rsidRPr="00AF52ED">
        <w:rPr>
          <w:rFonts w:ascii="Times New Roman" w:eastAsia="Times New Roman" w:hAnsi="Times New Roman" w:cs="Times New Roman"/>
          <w:b/>
          <w:sz w:val="20"/>
          <w:szCs w:val="20"/>
          <w:lang w:eastAsia="cs-CZ"/>
        </w:rPr>
        <w:t>činí 40 m2.</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b/>
          <w:sz w:val="20"/>
          <w:szCs w:val="20"/>
          <w:lang w:eastAsia="cs-CZ"/>
        </w:rPr>
      </w:pP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u w:val="single"/>
          <w:lang w:eastAsia="cs-CZ"/>
        </w:rPr>
      </w:pPr>
      <w:r w:rsidRPr="00AF52ED">
        <w:rPr>
          <w:rFonts w:ascii="Times New Roman" w:eastAsia="Times New Roman" w:hAnsi="Times New Roman" w:cs="Times New Roman"/>
          <w:sz w:val="20"/>
          <w:szCs w:val="20"/>
          <w:u w:val="single"/>
          <w:lang w:eastAsia="cs-CZ"/>
        </w:rPr>
        <w:t>Náležitosti smlouvy:</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lang w:eastAsia="cs-CZ"/>
        </w:rPr>
        <w:t>Jednorázová úplata:  4 000,- Kč bez DPH</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lang w:eastAsia="cs-CZ"/>
        </w:rPr>
        <w:t>Ke sjednané výši jednorázové úplaty bude připočtena daň z přidané hodnoty ve výši sazby daně platné ke dni uskutečnění zdanitelného plnění v souladu se zákonem č. 235/2004 Sb., o dani z přidané hodnoty, ve znění pozdějších předpisů.</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lang w:eastAsia="cs-CZ"/>
        </w:rPr>
        <w:t>Smlouva o zřízení věcného břemene bude uzavřena na základě výzvy po předložení geometrického plánu, kterým se zaměří uložení podzemního kabelového vedení NN na dotčeném pozemku, nejpozději však do pěti let ode dne schválení zřízení věcného břemene a schválení uzavření smlouvy o budoucí smlouvě o zřízení věcného břemene.</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r w:rsidRPr="00AF52ED">
        <w:rPr>
          <w:rFonts w:ascii="Times New Roman" w:eastAsia="Times New Roman" w:hAnsi="Times New Roman" w:cs="Times New Roman"/>
          <w:sz w:val="20"/>
          <w:szCs w:val="20"/>
          <w:lang w:eastAsia="cs-CZ"/>
        </w:rPr>
        <w:t>Budoucí oprávněný z věcného břemene je povinen do 6 měsíců od dokončení stavby, nejpozději však do 4 měsíců před uplynutím lhůty pro uzavření smlouvy o zřízení věcného břemene předložit budoucímu povinnému z věcného břemene geometrický plán pro vymezení rozsahu věcného břemene a kopii zápisu o předání stavby. V případě prodlení se splněním této povinnosti se budoucí oprávněný z věcného břemene zavazuje uhradit budoucímu povinnému z věcného břemene smluvní pokutu ve výši 10.000,- Kč.</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sz w:val="20"/>
          <w:szCs w:val="20"/>
          <w:lang w:eastAsia="cs-CZ"/>
        </w:rPr>
      </w:pP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b/>
          <w:sz w:val="20"/>
          <w:szCs w:val="20"/>
          <w:lang w:eastAsia="cs-CZ"/>
        </w:rPr>
      </w:pPr>
      <w:r w:rsidRPr="00AF52ED">
        <w:rPr>
          <w:rFonts w:ascii="Times New Roman" w:eastAsia="Times New Roman" w:hAnsi="Times New Roman" w:cs="Times New Roman"/>
          <w:b/>
          <w:sz w:val="20"/>
          <w:szCs w:val="20"/>
          <w:lang w:eastAsia="cs-CZ"/>
        </w:rPr>
        <w:t>RMO schvaluje zřízení věcného břemene uložení a provozování podzemního kabelového vedení NN na pozemku parc. č. 842/1 ostatní plocha v k. ú. Černovír, obec Olomouc ve prospěch společnosti ČEZ Distribuce, a. s.</w:t>
      </w: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b/>
          <w:sz w:val="20"/>
          <w:szCs w:val="20"/>
          <w:lang w:eastAsia="cs-CZ"/>
        </w:rPr>
      </w:pPr>
    </w:p>
    <w:p w:rsidR="00AF52ED" w:rsidRPr="00AF52ED" w:rsidRDefault="00AF52ED" w:rsidP="00AF52ED">
      <w:pPr>
        <w:tabs>
          <w:tab w:val="left" w:pos="2268"/>
        </w:tabs>
        <w:spacing w:after="0" w:line="240" w:lineRule="auto"/>
        <w:ind w:left="2268"/>
        <w:jc w:val="both"/>
        <w:rPr>
          <w:rFonts w:ascii="Times New Roman" w:eastAsia="Times New Roman" w:hAnsi="Times New Roman" w:cs="Times New Roman"/>
          <w:b/>
          <w:sz w:val="20"/>
          <w:szCs w:val="20"/>
          <w:lang w:eastAsia="cs-CZ"/>
        </w:rPr>
      </w:pPr>
      <w:r w:rsidRPr="00AF52ED">
        <w:rPr>
          <w:rFonts w:ascii="Times New Roman" w:eastAsia="Times New Roman" w:hAnsi="Times New Roman" w:cs="Times New Roman"/>
          <w:b/>
          <w:sz w:val="20"/>
          <w:szCs w:val="20"/>
          <w:lang w:eastAsia="cs-CZ"/>
        </w:rPr>
        <w:lastRenderedPageBreak/>
        <w:t>RMO schvaluje uzavření smlouvy o budoucí smlouvě o zřízení věcného břemene uložení a provozování podzemního kabelového vedení NN na pozemku parc. č. 842/1 ostatní plocha v k. ú. Černovír, obec Olomouc ve prospěch společnosti ČEZ Distribuce, a. s.</w:t>
      </w:r>
    </w:p>
    <w:p w:rsidR="00582F07" w:rsidRDefault="00582F07"/>
    <w:sectPr w:rsidR="00582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ED"/>
    <w:rsid w:val="00582F07"/>
    <w:rsid w:val="0096425F"/>
    <w:rsid w:val="00AF52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
    <w:name w:val="Char4 Char Char Char Char Char Char Char Char Char Char"/>
    <w:basedOn w:val="Normln"/>
    <w:rsid w:val="00AF52ED"/>
    <w:pPr>
      <w:spacing w:after="160" w:line="240" w:lineRule="exact"/>
    </w:pPr>
    <w:rPr>
      <w:rFonts w:ascii="Times New Roman Bold" w:eastAsia="Times New Roman" w:hAnsi="Times New Roman Bold" w:cs="Times New Roman"/>
      <w:szCs w:val="2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
    <w:name w:val="Char4 Char Char Char Char Char Char Char Char Char Char"/>
    <w:basedOn w:val="Normln"/>
    <w:rsid w:val="00AF52ED"/>
    <w:pPr>
      <w:spacing w:after="160" w:line="240" w:lineRule="exact"/>
    </w:pPr>
    <w:rPr>
      <w:rFonts w:ascii="Times New Roman Bold" w:eastAsia="Times New Roman" w:hAnsi="Times New Roman Bold" w:cs="Times New Roman"/>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3194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Hladíková Petra</dc:creator>
  <cp:lastModifiedBy>Stiessová Jitka</cp:lastModifiedBy>
  <cp:revision>2</cp:revision>
  <dcterms:created xsi:type="dcterms:W3CDTF">2022-11-25T12:47:00Z</dcterms:created>
  <dcterms:modified xsi:type="dcterms:W3CDTF">2022-11-25T12:47:00Z</dcterms:modified>
</cp:coreProperties>
</file>