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D0" w:rsidRPr="00275133" w:rsidRDefault="00CF18C0" w:rsidP="00B85C77">
      <w:r>
        <w:rPr>
          <w:noProof/>
        </w:rPr>
        <w:drawing>
          <wp:anchor distT="0" distB="0" distL="114300" distR="114300" simplePos="0" relativeHeight="251657216" behindDoc="1" locked="0" layoutInCell="1" allowOverlap="1" wp14:anchorId="10FBB239" wp14:editId="22F0F825">
            <wp:simplePos x="0" y="0"/>
            <wp:positionH relativeFrom="column">
              <wp:posOffset>-521970</wp:posOffset>
            </wp:positionH>
            <wp:positionV relativeFrom="paragraph">
              <wp:posOffset>-398780</wp:posOffset>
            </wp:positionV>
            <wp:extent cx="2873375" cy="595630"/>
            <wp:effectExtent l="0" t="0" r="3175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5D0" w:rsidRPr="00275133" w:rsidRDefault="00CF18C0" w:rsidP="00B85C77">
      <w:r>
        <w:rPr>
          <w:noProof/>
        </w:rPr>
        <w:drawing>
          <wp:anchor distT="0" distB="0" distL="114300" distR="114300" simplePos="0" relativeHeight="251658240" behindDoc="1" locked="0" layoutInCell="1" allowOverlap="1" wp14:anchorId="21E49AE2" wp14:editId="5A16A4EB">
            <wp:simplePos x="0" y="0"/>
            <wp:positionH relativeFrom="column">
              <wp:posOffset>-567690</wp:posOffset>
            </wp:positionH>
            <wp:positionV relativeFrom="paragraph">
              <wp:posOffset>162560</wp:posOffset>
            </wp:positionV>
            <wp:extent cx="2486025" cy="990600"/>
            <wp:effectExtent l="0" t="0" r="9525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0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8155" cy="10692130"/>
                <wp:effectExtent l="3175" t="0" r="0" b="4445"/>
                <wp:wrapNone/>
                <wp:docPr id="2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10692130"/>
                          <a:chOff x="7329" y="0"/>
                          <a:chExt cx="4911" cy="15840"/>
                        </a:xfrm>
                      </wpg:grpSpPr>
                      <wpg:grpSp>
                        <wpg:cNvPr id="3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25D0" w:rsidRPr="00723D00" w:rsidRDefault="00EC25D0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723D00"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60"/>
                                  <w:szCs w:val="6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25D0" w:rsidRPr="00723D00" w:rsidRDefault="00EC25D0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 xml:space="preserve">Schválila Rada města Olomouce usnesením ze dne </w:t>
                              </w:r>
                              <w:r w:rsidR="00745E53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745E53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. 2020.</w:t>
                              </w:r>
                            </w:p>
                            <w:p w:rsidR="00EC25D0" w:rsidRPr="00723D00" w:rsidRDefault="00EC25D0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EC25D0" w:rsidRPr="00723D00" w:rsidRDefault="00EC25D0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EC25D0" w:rsidRPr="00723D00" w:rsidRDefault="00EC25D0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EC25D0" w:rsidRPr="00723D00" w:rsidRDefault="00EC25D0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Zpracovala: Mgr. Kateřina Přidalová, koordinátorka MA21</w:t>
                              </w:r>
                            </w:p>
                            <w:p w:rsidR="00EC25D0" w:rsidRPr="00723D00" w:rsidRDefault="00EC25D0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Kontrolu provedl: Mgr. Dušan Struna, vedoucí oddělení strategického rozvoje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4" o:spid="_x0000_s1026" style="position:absolute;left:0;text-align:left;margin-left:186.45pt;margin-top:0;width:237.65pt;height:841.9pt;z-index:251654144;mso-position-horizontal:right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szDwUAAM4WAAAOAAAAZHJzL2Uyb0RvYy54bWzsWFlv4zYQfi/Q/0DoXbEO6kScRXwoKJC2&#10;i6bHMy3JlrCSqJJ07LTof++QlGTl2OZwk90F4gCOaJKjmY/ffBzy9MO+rtB1znhJm6lhn1gGypuU&#10;ZmWzmRq//ZqYoYG4IE1GKtrkU+Mm58aHs++/O921ce7QglZZzhAYaXi8a6dGIUQbTyY8LfKa8BPa&#10;5g10rimriYAm20wyRnZgva4mjmX5kx1lWctomnMOvy50p3Gm7K/XeSp+Xq95LlA1NcA3ob6Z+l7J&#10;78nZKYk3jLRFmXZukBd4UZOygZcOphZEELRl5T1TdZkyyulanKS0ntD1ukxzFQNEY1t3orlgdNuq&#10;WDbxbtMOMAG0d3B6sdn0p+uPDJXZ1HAM1JAalujq07YtG4JsLNHZtZsYBl2w9qr9yHSI8HhJ008c&#10;uid3+2V7owej1e5HmoFFshVUobNfs1qagLjRXi3CzbAI+V6gFH50LTu0Pc9AKfTZlh85ttutU1rA&#10;YsqJgetEBjrMTYtlNxtHtt1N9UKs5k1IrN+rfO1804GpxhBjB4TbA6HgR67/6jgELsbjcHoocBj5&#10;d4Ih8QEEzwdGPwhCYEGPwu9RECDt+IFZ/DhmXRWkzRVhuSRNByjEppn1C6QjaTZVDqB6mlxqXM8s&#10;rmmFGjovYFx+zhjdFTnJwC1bjocVHE2QDQ6kfJRnQSD5dEBqwNezep7dw4nELePiIqc1kg9Tg4Hz&#10;isTk+pIL6cxhiOQ0p1WZJWVVqQbbrOYVQ9cEdCdJLPgo/+8Mqxo5uKFymraofwEH4R2yT7qqdOTv&#10;yHawNXMiM/HDwMQJ9swosELTsqNZ5Fs4wovkH+mgjeOizLK8uSybvNc0Gz9tZTt11WqkVA3tpkbk&#10;OZ6K/fNBLkL591CQdSlA4quynhqhBKJLZrmuyyaDsEksSFnp58lt9xXKgEH/X6GiWCAXXmYuj1c0&#10;uwESMAqLBLSHzQgeCsr+MtAOhH1q8D+3hOUGqn5ogEiRjUEXkFAN7AUONNi4ZzXuIU0KpqaGMJB+&#10;nAu9e2xbVm4KeJOtgGnoOYjculTEOHjVURZSTPv66rkGfL6fayAiWc5TcPxS+qwgKlNSvWUK9mKl&#10;KKJ5LdXejg4ZCBzTSdBvE8/MwJYIITOpS9hK/A5UUKuz3kAySqLxcV5Gs9nMi9QAUrUF0dkaRPDp&#10;eayHK/YNNlYPGkvU56nGOhtSQjqnpXeflQNVyGjVUdB9VeJgO3K7Uej+hwRKeHpUx8P+H3UYC+V5&#10;4lkBdkMTZN81sbu0zFmYzM3zue37wXI2ny3t20K5VPjy47VSgpD3iyUbdAvad1VkO5SVchPx3DCE&#10;QisrIRclbFINEak2UDungoEQUfFHKQq1j0o1U6iOOXtLZgfrWh4PLx6paBdbL6D9/y8mpCrMY6X0&#10;UMm9kayCgt6X1eAt9fPREtGNvH77faF+DnXIUUpkRctwGWITO/7SxNZiYZ4nc2z6iR14C3cxny/u&#10;ZJ+SbH0ChM3/pWXKk/RHDnqC1I+qnFEm6doOJFvVI2PF+ZKl2bv6ynPzcP4e1FdVEkMp/AwVFPvV&#10;HiYfargnV5ZwqAnkkUyXlnbohOFQW/YtXVz2rb66XH0j1WVwXwZVqSTBgvPeq5/j+mM/XAtosdNZ&#10;KAtJHIZwJSDPvBj7znGF5LsQymoZlO5dCJ93SB1vCl9LGXqUEKqbQXX18q3poSoR4dJU8bi74JW3&#10;suM2PI+voc/+BQAA//8DAFBLAwQUAAYACAAAACEAFs571t4AAAAGAQAADwAAAGRycy9kb3ducmV2&#10;LnhtbEyPQUvDQBCF74L/YRnBm93E2BpiNqUU9VQEW6H0Ns1Ok9Dsbshuk/TfO3rRy4PhPd77Jl9O&#10;phUD9b5xVkE8i0CQLZ1ubKXga/f2kILwAa3G1llScCUPy+L2JsdMu9F+0rANleAS6zNUUIfQZVL6&#10;siaDfuY6suydXG8w8NlXUvc4crlp5WMULaTBxvJCjR2tayrP24tR8D7iuEri12FzPq2vh938Y7+J&#10;San7u2n1AiLQFP7C8IPP6FAw09FdrPaiVcCPhF9l7+l5noA4cmiRJinIIpf/8YtvAAAA//8DAFBL&#10;AQItABQABgAIAAAAIQC2gziS/gAAAOEBAAATAAAAAAAAAAAAAAAAAAAAAABbQ29udGVudF9UeXBl&#10;c10ueG1sUEsBAi0AFAAGAAgAAAAhADj9If/WAAAAlAEAAAsAAAAAAAAAAAAAAAAALwEAAF9yZWxz&#10;Ly5yZWxzUEsBAi0AFAAGAAgAAAAhADuCGzMPBQAAzhYAAA4AAAAAAAAAAAAAAAAALgIAAGRycy9l&#10;Mm9Eb2MueG1sUEsBAi0AFAAGAAgAAAAhABbOe9beAAAABgEAAA8AAAAAAAAAAAAAAAAAaQcAAGRy&#10;cy9kb3ducmV2LnhtbFBLBQYAAAAABAAEAPMAAAB0CAAAAAA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yGCcMA&#10;AADaAAAADwAAAGRycy9kb3ducmV2LnhtbESPQWvCQBSE7wX/w/KE3urGViVE1yCBUqGXNga9PrLP&#10;JJh9G7LbJP77rlDocZiZb5hdOplWDNS7xrKC5SICQVxa3XCloDi9v8QgnEfW2FomBXdykO5nTztM&#10;tB35m4bcVyJA2CWooPa+S6R0ZU0G3cJ2xMG72t6gD7KvpO5xDHDTytco2kiDDYeFGjvKaipv+Y9R&#10;8DVe8nXhxy526+v5Q26yz7cmU+p5Ph22IDxN/j/81z5qBSt4XAk3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yGCcMAAADaAAAADwAAAAAAAAAAAAAAAACYAgAAZHJzL2Rv&#10;d25yZXYueG1sUEsFBgAAAAAEAAQA9QAAAIgDAAAAAA==&#10;" fillcolor="red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H5scA&#10;AADaAAAADwAAAGRycy9kb3ducmV2LnhtbESPT2sCMRTE74V+h/AEL6LZilt0axQVClV6aP1T6O11&#10;89zddvOybKKm374RhB6HmfkNM50HU4szta6yrOBhkIAgzq2uuFCw3z33xyCcR9ZYWyYFv+RgPru/&#10;m2Km7YXf6bz1hYgQdhkqKL1vMildXpJBN7ANcfSOtjXoo2wLqVu8RLip5TBJHqXBiuNCiQ2tSsp/&#10;tiejYJlu3vavo/Cx+P46TCZJb/0ZeqlS3U5YPIHwFPx/+NZ+0QpSuF6JN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tx+bHAAAA2gAAAA8AAAAAAAAAAAAAAAAAmAIAAGRy&#10;cy9kb3ducmV2LnhtbFBLBQYAAAAABAAEAPUAAACMAwAAAAA=&#10;" fillcolor="#9bbb59" stroked="f" strokecolor="white" strokeweight="1pt">
                    <v:fill r:id="rId10" o:title="" opacity="52428f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EC25D0" w:rsidRPr="00723D00" w:rsidRDefault="00EC25D0">
                        <w:pPr>
                          <w:pStyle w:val="Bezmezer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 w:rsidRPr="00723D00"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60"/>
                            <w:szCs w:val="60"/>
                          </w:rPr>
                          <w:t>2019</w:t>
                        </w:r>
                      </w:p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EC25D0" w:rsidRPr="00723D00" w:rsidRDefault="00EC25D0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 xml:space="preserve">Schválila Rada města Olomouce usnesením ze dne </w:t>
                        </w:r>
                        <w:r w:rsidR="00745E53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27</w:t>
                        </w: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 xml:space="preserve">. </w:t>
                        </w:r>
                        <w:r w:rsidR="00745E53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4</w:t>
                        </w: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. 2020.</w:t>
                        </w:r>
                      </w:p>
                      <w:p w:rsidR="00EC25D0" w:rsidRPr="00723D00" w:rsidRDefault="00EC25D0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EC25D0" w:rsidRPr="00723D00" w:rsidRDefault="00EC25D0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EC25D0" w:rsidRPr="00723D00" w:rsidRDefault="00EC25D0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EC25D0" w:rsidRPr="00723D00" w:rsidRDefault="00EC25D0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Zpracovala: Mgr. Kateřina Přidalová, koordinátorka MA21</w:t>
                        </w:r>
                      </w:p>
                      <w:p w:rsidR="00EC25D0" w:rsidRPr="00723D00" w:rsidRDefault="00EC25D0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Kontrolu provedl: Mgr. Dušan Struna, vedoucí oddělení strategického rozvoje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C25D0" w:rsidRPr="00275133" w:rsidRDefault="008B61C7" w:rsidP="00B85C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6E003" wp14:editId="09ECB2A1">
                <wp:simplePos x="0" y="0"/>
                <wp:positionH relativeFrom="column">
                  <wp:posOffset>-491796</wp:posOffset>
                </wp:positionH>
                <wp:positionV relativeFrom="paragraph">
                  <wp:posOffset>8636000</wp:posOffset>
                </wp:positionV>
                <wp:extent cx="4324350" cy="4381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D0" w:rsidRPr="00723D00" w:rsidRDefault="00EC25D0" w:rsidP="0087138F">
                            <w:pPr>
                              <w:rPr>
                                <w:color w:val="595959"/>
                                <w:sz w:val="20"/>
                              </w:rPr>
                            </w:pPr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>Projekt „Olomouc plánuje budoucnost“ (Reg. č. CZ.03.4.74/0.0/0.0/18_092/0014570)</w:t>
                            </w:r>
                          </w:p>
                          <w:p w:rsidR="00EC25D0" w:rsidRPr="00723D00" w:rsidRDefault="00EC25D0" w:rsidP="0087138F">
                            <w:pPr>
                              <w:rPr>
                                <w:color w:val="595959"/>
                                <w:sz w:val="20"/>
                              </w:rPr>
                            </w:pPr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>KA02  Zavedení místní Agendy 21</w:t>
                            </w:r>
                          </w:p>
                          <w:p w:rsidR="00EC25D0" w:rsidRPr="00DD2291" w:rsidRDefault="00EC2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left:0;text-align:left;margin-left:-38.7pt;margin-top:680pt;width:34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NmPQIAAG8EAAAOAAAAZHJzL2Uyb0RvYy54bWysVF1u2zAMfh+wOwh6X+w4zpoacYouXYYB&#10;3Q/Q7gCKLMfCZFGTlNjZjXqOXWyU7GTpBuxhmB8EUqQ+kh9JL2/6VpGDsE6CLul0klIiNIdK6l1J&#10;vzxuXi0ocZ7piinQoqRH4ejN6uWLZWcKkUEDqhKWIIh2RWdK2nhviiRxvBEtcxMwQqOxBtsyj6rd&#10;JZVlHaK3KsnS9HXSga2MBS6cw9u7wUhXEb+uBfef6toJT1RJMTcfTxvPbTiT1ZIVO8tMI/mYBvuH&#10;LFomNQY9Q90xz8jeyj+gWsktOKj9hEObQF1LLmINWM00/a2ah4YZEWtBcpw50+T+Hyz/ePhsiaxK&#10;OkuvKNGsxSY9it7D4ccTMaAEyQJJnXEF+j4Y9Pb9G+ix2bFgZ+6Bf3VEw7pheidurYWuEazCJKfh&#10;ZXLxdMBxAWTbfYAKY7G9hwjU17YNDCInBNGxWcdzgzAfwvEyn2X5bI4mjrZ8tpiiHEKw4vTaWOff&#10;CWhJEEpqcQAiOjvcOz+4nlxCMAdKVhupVFTsbrtWlhwYDssmfsNbZRo23J7CucE1hn6GoTTpSno9&#10;z+YDO3/BT/Ebs38G0UqPK6FkW9JF8BmHNHD6VldYAys8k2qQsXSlR5IDrwPDvt/2sann3m2hOiLr&#10;FoYNwI1FoQH7nZIOp7+k7tueWUGJeq+xc9fTPA/rEpV8fpWhYi8t20sL0xyhSuopGcS1jysWUtVw&#10;ix2uZSQ/jMKQyZgyTnXkcNzAsDaXevT69Z9Y/QQAAP//AwBQSwMEFAAGAAgAAAAhAPHPQC3gAAAA&#10;DQEAAA8AAABkcnMvZG93bnJldi54bWxMj81OwzAQhO9IvIO1SNxam7ZyIcSpUCVOIFAL4uzES5w2&#10;tkPs/PD2LCc47syn2Zl8N7uWjdjHJngFN0sBDH0VTONrBe9vj4tbYDFpb3QbPCr4xgi74vIi15kJ&#10;kz/geEw1oxAfM63AptRlnMfKotNxGTr05H2G3ulEZ19z0+uJwl3LV0JI7nTj6YPVHe4tVufj4BS8&#10;mpd2xME97z+m0lp5PvVPXyelrq/mh3tgCef0B8NvfaoOBXUqw+BNZK2CxXa7IZSMtRS0ihAp1hJY&#10;SdJmdSeAFzn/v6L4AQAA//8DAFBLAQItABQABgAIAAAAIQC2gziS/gAAAOEBAAATAAAAAAAAAAAA&#10;AAAAAAAAAABbQ29udGVudF9UeXBlc10ueG1sUEsBAi0AFAAGAAgAAAAhADj9If/WAAAAlAEAAAsA&#10;AAAAAAAAAAAAAAAALwEAAF9yZWxzLy5yZWxzUEsBAi0AFAAGAAgAAAAhANBiA2Y9AgAAbwQAAA4A&#10;AAAAAAAAAAAAAAAALgIAAGRycy9lMm9Eb2MueG1sUEsBAi0AFAAGAAgAAAAhAPHPQC3gAAAADQEA&#10;AA8AAAAAAAAAAAAAAAAAlwQAAGRycy9kb3ducmV2LnhtbFBLBQYAAAAABAAEAPMAAACkBQAAAAA=&#10;" strokecolor="red">
                <v:fill opacity="0"/>
                <v:textbox>
                  <w:txbxContent>
                    <w:p w:rsidR="00EC25D0" w:rsidRPr="00723D00" w:rsidRDefault="00EC25D0" w:rsidP="0087138F">
                      <w:pPr>
                        <w:rPr>
                          <w:color w:val="595959"/>
                          <w:sz w:val="20"/>
                        </w:rPr>
                      </w:pPr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>Projekt „Olomouc plánuje budoucnost“ (Reg. č. CZ.03.4.74/0.0/0.0/18_092/0014570)</w:t>
                      </w:r>
                    </w:p>
                    <w:p w:rsidR="00EC25D0" w:rsidRPr="00723D00" w:rsidRDefault="00EC25D0" w:rsidP="0087138F">
                      <w:pPr>
                        <w:rPr>
                          <w:color w:val="595959"/>
                          <w:sz w:val="20"/>
                        </w:rPr>
                      </w:pPr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>KA02  Zavedení místní Agendy 21</w:t>
                      </w:r>
                    </w:p>
                    <w:p w:rsidR="00EC25D0" w:rsidRPr="00DD2291" w:rsidRDefault="00EC25D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70353C" wp14:editId="52B700CF">
            <wp:simplePos x="0" y="0"/>
            <wp:positionH relativeFrom="column">
              <wp:posOffset>-521970</wp:posOffset>
            </wp:positionH>
            <wp:positionV relativeFrom="paragraph">
              <wp:posOffset>7183120</wp:posOffset>
            </wp:positionV>
            <wp:extent cx="1583690" cy="854075"/>
            <wp:effectExtent l="0" t="0" r="0" b="3175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05"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page">
              <wp:posOffset>2062480</wp:posOffset>
            </wp:positionH>
            <wp:positionV relativeFrom="page">
              <wp:posOffset>3534410</wp:posOffset>
            </wp:positionV>
            <wp:extent cx="5497195" cy="3664585"/>
            <wp:effectExtent l="19050" t="19050" r="27305" b="12065"/>
            <wp:wrapNone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6645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0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2708910</wp:posOffset>
                </wp:positionV>
                <wp:extent cx="7550785" cy="819150"/>
                <wp:effectExtent l="9525" t="13335" r="12065" b="15240"/>
                <wp:wrapNone/>
                <wp:docPr id="1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785" cy="8191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D0" w:rsidRPr="00723D00" w:rsidRDefault="00EC25D0" w:rsidP="00B0024B">
                            <w:pPr>
                              <w:pStyle w:val="Bezmezer"/>
                              <w:jc w:val="center"/>
                              <w:rPr>
                                <w:rFonts w:ascii="Cambria" w:hAnsi="Cambria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723D00"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  <w:t>Hodnotící zpráva o průběhu realizace místní Agendy 21       ve statutárním městě Olomouc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3" style="position:absolute;left:0;text-align:left;margin-left:0;margin-top:213.3pt;width:594.55pt;height:64.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exOAIAAFUEAAAOAAAAZHJzL2Uyb0RvYy54bWysVNFu0zAUfUfiHyy/0ySFrCFqOlUdRUiD&#10;TRp8gOM4jTXHNtdu0/JHPOwr9mNcO93WAk+IVLJ8c69P7jnHt/PLfa/IToCTRlc0m6SUCM1NI/Wm&#10;ot++rt8UlDjPdMOU0aKiB+Ho5eL1q/lgSzE1nVGNAIIg2pWDrWjnvS2TxPFO9MxNjBUak62BnnkM&#10;YZM0wAZE71UyTdOLZDDQWDBcOIdvr8YkXUT8thXc37StE56oimJvPq4Q1zqsyWLOyg0w20l+bIP9&#10;Qxc9kxo/+gx1xTwjW5B/QPWSg3Gm9RNu+sS0reQickA2Wfobm7uOWRG5oDjOPsvk/h8s/7K7BSIb&#10;9I4SzXq06KZuHn8q/fhwT7KLINBgXYl1d/YWAkVnrw2/d0SbVcf0RiwBzNAJ1mBbWahPzg6EwOFR&#10;Ug+fTYP4bOtN1GrfQh8AUQWyj5Ycni0Re084vpzleTorcko45orsfZZHzxJWPp224PxHYXoSNhUF&#10;tDyis92186EbVj6VxO6Nks1aKhUD2NQrBWTH8Hrky/CLBJDkaZnSZEBu01maRuizpDvFWMfnbxi9&#10;9HjRleyRRhqeUMTKoNsH3cS9Z1KNe+xZ6aOQQbvRA7+v99Gqt+Fs0LU2zQGVBTPea5xD3HQGflAy&#10;4J2uqPu+ZSAoUZ90cKeYFkWYghi9y2dTDOAsVZ+mmOYIVlHugZIxWPlxeLYW5KbDr2VREW2W6Gor&#10;o+AvnR0p4N2NPhznLAzHaRyrXv4NFr8AAAD//wMAUEsDBBQABgAIAAAAIQBv4f9g4QAAAAkBAAAP&#10;AAAAZHJzL2Rvd25yZXYueG1sTI9BS8NAFITvgv9heYI3u5tiYhvzUkTQg1KktQjettlnkpp9G7Lb&#10;NvXXuz3pcZhh5ptiMdpOHGjwrWOEZKJAEFfOtFwjbN6fbmYgfNBsdOeYEE7kYVFeXhQ6N+7IKzqs&#10;Qy1iCftcIzQh9LmUvmrIaj9xPXH0vtxgdYhyqKUZ9DGW205Olcqk1S3HhUb39NhQ9b3eW4Slkqef&#10;F6neVp88Vx+7zevueXmHeH01PtyDCDSGvzCc8SM6lJFp6/ZsvOgQ4pGAcDvNMhBnO5nNExBbhDRN&#10;M5BlIf8/KH8BAAD//wMAUEsBAi0AFAAGAAgAAAAhALaDOJL+AAAA4QEAABMAAAAAAAAAAAAAAAAA&#10;AAAAAFtDb250ZW50X1R5cGVzXS54bWxQSwECLQAUAAYACAAAACEAOP0h/9YAAACUAQAACwAAAAAA&#10;AAAAAAAAAAAvAQAAX3JlbHMvLnJlbHNQSwECLQAUAAYACAAAACEA5aRHsTgCAABVBAAADgAAAAAA&#10;AAAAAAAAAAAuAgAAZHJzL2Uyb0RvYy54bWxQSwECLQAUAAYACAAAACEAb+H/YOEAAAAJAQAADwAA&#10;AAAAAAAAAAAAAACSBAAAZHJzL2Rvd25yZXYueG1sUEsFBgAAAAAEAAQA8wAAAKAFAAAAAA==&#10;" o:allowincell="f" fillcolor="#5a5a5a" strokecolor="white" strokeweight="1pt">
                <v:textbox inset="14.4pt,,14.4pt">
                  <w:txbxContent>
                    <w:p w:rsidR="00EC25D0" w:rsidRPr="00723D00" w:rsidRDefault="00EC25D0" w:rsidP="00B0024B">
                      <w:pPr>
                        <w:pStyle w:val="Bezmezer"/>
                        <w:jc w:val="center"/>
                        <w:rPr>
                          <w:rFonts w:ascii="Cambria" w:hAnsi="Cambria"/>
                          <w:color w:val="FFFFFF"/>
                          <w:sz w:val="50"/>
                          <w:szCs w:val="50"/>
                        </w:rPr>
                      </w:pPr>
                      <w:r w:rsidRPr="00723D00"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 xml:space="preserve">Hodnotící zpráva o průběhu realizace místní Agendy </w:t>
                      </w:r>
                      <w:proofErr w:type="gramStart"/>
                      <w:r w:rsidRPr="00723D00"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>21       ve</w:t>
                      </w:r>
                      <w:proofErr w:type="gramEnd"/>
                      <w:r w:rsidRPr="00723D00"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 xml:space="preserve"> statutárním městě Olomouc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C25D0" w:rsidRPr="00275133">
        <w:rPr>
          <w:b/>
        </w:rPr>
        <w:br w:type="page"/>
      </w:r>
      <w:bookmarkStart w:id="0" w:name="_GoBack"/>
      <w:bookmarkEnd w:id="0"/>
    </w:p>
    <w:p w:rsidR="00EC25D0" w:rsidRPr="00275133" w:rsidRDefault="00EC25D0" w:rsidP="00F51439">
      <w:pPr>
        <w:pStyle w:val="Nadpisobsahu"/>
        <w:numPr>
          <w:ilvl w:val="0"/>
          <w:numId w:val="0"/>
        </w:numPr>
        <w:ind w:left="426" w:hanging="426"/>
        <w:jc w:val="center"/>
      </w:pPr>
      <w:r w:rsidRPr="00275133">
        <w:lastRenderedPageBreak/>
        <w:t>Obsah</w:t>
      </w:r>
    </w:p>
    <w:p w:rsidR="00745E53" w:rsidRDefault="00EC25D0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75133">
        <w:fldChar w:fldCharType="begin"/>
      </w:r>
      <w:r w:rsidRPr="00275133">
        <w:instrText xml:space="preserve"> TOC \o "1-3" \h \z \u </w:instrText>
      </w:r>
      <w:r w:rsidRPr="00275133">
        <w:fldChar w:fldCharType="separate"/>
      </w:r>
      <w:hyperlink w:anchor="_Toc37916220" w:history="1">
        <w:r w:rsidR="00745E53" w:rsidRPr="001B1248">
          <w:rPr>
            <w:rStyle w:val="Hypertextovodkaz"/>
            <w:noProof/>
          </w:rPr>
          <w:t>1.</w:t>
        </w:r>
        <w:r w:rsidR="00745E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5E53" w:rsidRPr="001B1248">
          <w:rPr>
            <w:rStyle w:val="Hypertextovodkaz"/>
            <w:noProof/>
          </w:rPr>
          <w:t>Úvod</w:t>
        </w:r>
        <w:r w:rsidR="00745E53">
          <w:rPr>
            <w:noProof/>
            <w:webHidden/>
          </w:rPr>
          <w:tab/>
        </w:r>
        <w:r w:rsidR="00745E53">
          <w:rPr>
            <w:noProof/>
            <w:webHidden/>
          </w:rPr>
          <w:fldChar w:fldCharType="begin"/>
        </w:r>
        <w:r w:rsidR="00745E53">
          <w:rPr>
            <w:noProof/>
            <w:webHidden/>
          </w:rPr>
          <w:instrText xml:space="preserve"> PAGEREF _Toc37916220 \h </w:instrText>
        </w:r>
        <w:r w:rsidR="00745E53">
          <w:rPr>
            <w:noProof/>
            <w:webHidden/>
          </w:rPr>
        </w:r>
        <w:r w:rsidR="00745E53">
          <w:rPr>
            <w:noProof/>
            <w:webHidden/>
          </w:rPr>
          <w:fldChar w:fldCharType="separate"/>
        </w:r>
        <w:r w:rsidR="008B61C7">
          <w:rPr>
            <w:noProof/>
            <w:webHidden/>
          </w:rPr>
          <w:t>2</w:t>
        </w:r>
        <w:r w:rsidR="00745E53">
          <w:rPr>
            <w:noProof/>
            <w:webHidden/>
          </w:rPr>
          <w:fldChar w:fldCharType="end"/>
        </w:r>
      </w:hyperlink>
    </w:p>
    <w:p w:rsidR="00745E53" w:rsidRDefault="008B61C7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6221" w:history="1">
        <w:r w:rsidR="00745E53" w:rsidRPr="001B1248">
          <w:rPr>
            <w:rStyle w:val="Hypertextovodkaz"/>
            <w:noProof/>
          </w:rPr>
          <w:t>2.</w:t>
        </w:r>
        <w:r w:rsidR="00745E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5E53" w:rsidRPr="001B1248">
          <w:rPr>
            <w:rStyle w:val="Hypertextovodkaz"/>
            <w:noProof/>
          </w:rPr>
          <w:t>Počátky realizace místní Agendy 21 ve statutárním městě Olomouc</w:t>
        </w:r>
        <w:r w:rsidR="00745E53">
          <w:rPr>
            <w:noProof/>
            <w:webHidden/>
          </w:rPr>
          <w:tab/>
        </w:r>
        <w:r w:rsidR="00745E53">
          <w:rPr>
            <w:noProof/>
            <w:webHidden/>
          </w:rPr>
          <w:fldChar w:fldCharType="begin"/>
        </w:r>
        <w:r w:rsidR="00745E53">
          <w:rPr>
            <w:noProof/>
            <w:webHidden/>
          </w:rPr>
          <w:instrText xml:space="preserve"> PAGEREF _Toc37916221 \h </w:instrText>
        </w:r>
        <w:r w:rsidR="00745E53">
          <w:rPr>
            <w:noProof/>
            <w:webHidden/>
          </w:rPr>
        </w:r>
        <w:r w:rsidR="00745E5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45E53">
          <w:rPr>
            <w:noProof/>
            <w:webHidden/>
          </w:rPr>
          <w:fldChar w:fldCharType="end"/>
        </w:r>
      </w:hyperlink>
    </w:p>
    <w:p w:rsidR="00745E53" w:rsidRDefault="008B61C7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6222" w:history="1">
        <w:r w:rsidR="00745E53" w:rsidRPr="001B1248">
          <w:rPr>
            <w:rStyle w:val="Hypertextovodkaz"/>
            <w:noProof/>
          </w:rPr>
          <w:t>3.</w:t>
        </w:r>
        <w:r w:rsidR="00745E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5E53" w:rsidRPr="001B1248">
          <w:rPr>
            <w:rStyle w:val="Hypertextovodkaz"/>
            <w:noProof/>
          </w:rPr>
          <w:t>Ustanovení odpovědného politika pro MA21 a koordinátora MA21</w:t>
        </w:r>
        <w:r w:rsidR="00745E53">
          <w:rPr>
            <w:noProof/>
            <w:webHidden/>
          </w:rPr>
          <w:tab/>
        </w:r>
        <w:r w:rsidR="00745E53">
          <w:rPr>
            <w:noProof/>
            <w:webHidden/>
          </w:rPr>
          <w:fldChar w:fldCharType="begin"/>
        </w:r>
        <w:r w:rsidR="00745E53">
          <w:rPr>
            <w:noProof/>
            <w:webHidden/>
          </w:rPr>
          <w:instrText xml:space="preserve"> PAGEREF _Toc37916222 \h </w:instrText>
        </w:r>
        <w:r w:rsidR="00745E53">
          <w:rPr>
            <w:noProof/>
            <w:webHidden/>
          </w:rPr>
        </w:r>
        <w:r w:rsidR="00745E5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45E53">
          <w:rPr>
            <w:noProof/>
            <w:webHidden/>
          </w:rPr>
          <w:fldChar w:fldCharType="end"/>
        </w:r>
      </w:hyperlink>
    </w:p>
    <w:p w:rsidR="00745E53" w:rsidRDefault="008B61C7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6223" w:history="1">
        <w:r w:rsidR="00745E53" w:rsidRPr="001B1248">
          <w:rPr>
            <w:rStyle w:val="Hypertextovodkaz"/>
            <w:noProof/>
          </w:rPr>
          <w:t>4.</w:t>
        </w:r>
        <w:r w:rsidR="00745E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5E53" w:rsidRPr="001B1248">
          <w:rPr>
            <w:rStyle w:val="Hypertextovodkaz"/>
            <w:noProof/>
          </w:rPr>
          <w:t>Vytvoření Pracovní skupiny pro MA21 (dále také „PS pro MA21“)</w:t>
        </w:r>
        <w:r w:rsidR="00745E53">
          <w:rPr>
            <w:noProof/>
            <w:webHidden/>
          </w:rPr>
          <w:tab/>
        </w:r>
        <w:r w:rsidR="00745E53">
          <w:rPr>
            <w:noProof/>
            <w:webHidden/>
          </w:rPr>
          <w:fldChar w:fldCharType="begin"/>
        </w:r>
        <w:r w:rsidR="00745E53">
          <w:rPr>
            <w:noProof/>
            <w:webHidden/>
          </w:rPr>
          <w:instrText xml:space="preserve"> PAGEREF _Toc37916223 \h </w:instrText>
        </w:r>
        <w:r w:rsidR="00745E53">
          <w:rPr>
            <w:noProof/>
            <w:webHidden/>
          </w:rPr>
        </w:r>
        <w:r w:rsidR="00745E5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45E53">
          <w:rPr>
            <w:noProof/>
            <w:webHidden/>
          </w:rPr>
          <w:fldChar w:fldCharType="end"/>
        </w:r>
      </w:hyperlink>
    </w:p>
    <w:p w:rsidR="00745E53" w:rsidRDefault="008B61C7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6224" w:history="1">
        <w:r w:rsidR="00745E53" w:rsidRPr="001B1248">
          <w:rPr>
            <w:rStyle w:val="Hypertextovodkaz"/>
            <w:noProof/>
          </w:rPr>
          <w:t>5.</w:t>
        </w:r>
        <w:r w:rsidR="00745E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5E53" w:rsidRPr="001B1248">
          <w:rPr>
            <w:rStyle w:val="Hypertextovodkaz"/>
            <w:noProof/>
          </w:rPr>
          <w:t>Deklarace k podpoře udržitelného rozvoje prostřednictvím MA21 (dále jen „Deklarace MA21“)</w:t>
        </w:r>
        <w:r w:rsidR="00745E53">
          <w:rPr>
            <w:noProof/>
            <w:webHidden/>
          </w:rPr>
          <w:tab/>
        </w:r>
        <w:r w:rsidR="00745E53">
          <w:rPr>
            <w:noProof/>
            <w:webHidden/>
          </w:rPr>
          <w:fldChar w:fldCharType="begin"/>
        </w:r>
        <w:r w:rsidR="00745E53">
          <w:rPr>
            <w:noProof/>
            <w:webHidden/>
          </w:rPr>
          <w:instrText xml:space="preserve"> PAGEREF _Toc37916224 \h </w:instrText>
        </w:r>
        <w:r w:rsidR="00745E53">
          <w:rPr>
            <w:noProof/>
            <w:webHidden/>
          </w:rPr>
        </w:r>
        <w:r w:rsidR="00745E5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45E53">
          <w:rPr>
            <w:noProof/>
            <w:webHidden/>
          </w:rPr>
          <w:fldChar w:fldCharType="end"/>
        </w:r>
      </w:hyperlink>
    </w:p>
    <w:p w:rsidR="00745E53" w:rsidRDefault="008B61C7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6225" w:history="1">
        <w:r w:rsidR="00745E53" w:rsidRPr="001B1248">
          <w:rPr>
            <w:rStyle w:val="Hypertextovodkaz"/>
            <w:noProof/>
          </w:rPr>
          <w:t>6.</w:t>
        </w:r>
        <w:r w:rsidR="00745E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5E53" w:rsidRPr="001B1248">
          <w:rPr>
            <w:rStyle w:val="Hypertextovodkaz"/>
            <w:noProof/>
          </w:rPr>
          <w:t>Zapojení zástupců podnikatelského sektoru do aktivit v rámci MA21</w:t>
        </w:r>
        <w:r w:rsidR="00745E53">
          <w:rPr>
            <w:noProof/>
            <w:webHidden/>
          </w:rPr>
          <w:tab/>
        </w:r>
        <w:r w:rsidR="00745E53">
          <w:rPr>
            <w:noProof/>
            <w:webHidden/>
          </w:rPr>
          <w:fldChar w:fldCharType="begin"/>
        </w:r>
        <w:r w:rsidR="00745E53">
          <w:rPr>
            <w:noProof/>
            <w:webHidden/>
          </w:rPr>
          <w:instrText xml:space="preserve"> PAGEREF _Toc37916225 \h </w:instrText>
        </w:r>
        <w:r w:rsidR="00745E53">
          <w:rPr>
            <w:noProof/>
            <w:webHidden/>
          </w:rPr>
        </w:r>
        <w:r w:rsidR="00745E5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45E53">
          <w:rPr>
            <w:noProof/>
            <w:webHidden/>
          </w:rPr>
          <w:fldChar w:fldCharType="end"/>
        </w:r>
      </w:hyperlink>
    </w:p>
    <w:p w:rsidR="00745E53" w:rsidRDefault="008B61C7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6226" w:history="1">
        <w:r w:rsidR="00745E53" w:rsidRPr="001B1248">
          <w:rPr>
            <w:rStyle w:val="Hypertextovodkaz"/>
            <w:noProof/>
          </w:rPr>
          <w:t>7.</w:t>
        </w:r>
        <w:r w:rsidR="00745E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5E53" w:rsidRPr="001B1248">
          <w:rPr>
            <w:rStyle w:val="Hypertextovodkaz"/>
            <w:noProof/>
          </w:rPr>
          <w:t>Závěrečné shrnutí</w:t>
        </w:r>
        <w:r w:rsidR="00745E53">
          <w:rPr>
            <w:noProof/>
            <w:webHidden/>
          </w:rPr>
          <w:tab/>
        </w:r>
        <w:r w:rsidR="00745E53">
          <w:rPr>
            <w:noProof/>
            <w:webHidden/>
          </w:rPr>
          <w:fldChar w:fldCharType="begin"/>
        </w:r>
        <w:r w:rsidR="00745E53">
          <w:rPr>
            <w:noProof/>
            <w:webHidden/>
          </w:rPr>
          <w:instrText xml:space="preserve"> PAGEREF _Toc37916226 \h </w:instrText>
        </w:r>
        <w:r w:rsidR="00745E53">
          <w:rPr>
            <w:noProof/>
            <w:webHidden/>
          </w:rPr>
        </w:r>
        <w:r w:rsidR="00745E5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45E53">
          <w:rPr>
            <w:noProof/>
            <w:webHidden/>
          </w:rPr>
          <w:fldChar w:fldCharType="end"/>
        </w:r>
      </w:hyperlink>
    </w:p>
    <w:p w:rsidR="00EC25D0" w:rsidRPr="00275133" w:rsidRDefault="00EC25D0">
      <w:r w:rsidRPr="00275133">
        <w:fldChar w:fldCharType="end"/>
      </w:r>
    </w:p>
    <w:p w:rsidR="00EC25D0" w:rsidRPr="00275133" w:rsidRDefault="00EC25D0">
      <w:pPr>
        <w:spacing w:after="200" w:line="276" w:lineRule="auto"/>
        <w:jc w:val="left"/>
        <w:rPr>
          <w:rFonts w:cs="Times New Roman"/>
          <w:b/>
          <w:bCs/>
          <w:color w:val="FF0000"/>
          <w:sz w:val="28"/>
          <w:szCs w:val="28"/>
        </w:rPr>
      </w:pPr>
      <w:r w:rsidRPr="00275133">
        <w:br w:type="page"/>
      </w:r>
    </w:p>
    <w:p w:rsidR="00EC25D0" w:rsidRPr="00275133" w:rsidRDefault="00EC25D0" w:rsidP="00FF14BC">
      <w:pPr>
        <w:pStyle w:val="Nadpis1"/>
      </w:pPr>
      <w:bookmarkStart w:id="1" w:name="_Toc37916220"/>
      <w:r w:rsidRPr="00275133">
        <w:lastRenderedPageBreak/>
        <w:t>Úvod</w:t>
      </w:r>
      <w:bookmarkEnd w:id="1"/>
    </w:p>
    <w:p w:rsidR="00EC25D0" w:rsidRPr="00275133" w:rsidRDefault="00EC25D0" w:rsidP="009E42D2">
      <w:r>
        <w:t xml:space="preserve">Místní </w:t>
      </w:r>
      <w:r w:rsidR="00745E53">
        <w:t>A</w:t>
      </w:r>
      <w:r>
        <w:t>genda 21 (dále také „</w:t>
      </w:r>
      <w:r w:rsidRPr="00275133">
        <w:t>MA21</w:t>
      </w:r>
      <w:r>
        <w:t>“)</w:t>
      </w:r>
      <w:r w:rsidRPr="00275133">
        <w:t xml:space="preserve"> je oficiálním nástrojem podpory udržitelného rozvoje na místní a</w:t>
      </w:r>
      <w:r>
        <w:t> </w:t>
      </w:r>
      <w:r w:rsidRPr="00275133">
        <w:t>regionální úrovni</w:t>
      </w:r>
      <w:r>
        <w:t>,</w:t>
      </w:r>
      <w:r w:rsidRPr="00275133">
        <w:t xml:space="preserve"> garantovaným Ministerstvem životního prostředí ČR</w:t>
      </w:r>
      <w:r>
        <w:t>,</w:t>
      </w:r>
      <w:r w:rsidRPr="00275133">
        <w:t xml:space="preserve"> a zároveň je zařazena mezi metody kvality veřejné správy, které doporučuje Ministerstvo vnitra ČR. MA21 je programem obcí, měst a regionů, který zavádí principy trvale udržitelného rozvoje do praxe při zohledňování místních problémů. Je tvořen za</w:t>
      </w:r>
      <w:r>
        <w:t> </w:t>
      </w:r>
      <w:r w:rsidRPr="00275133">
        <w:t>účasti a ve spolupráci s občany a organizacemi a jeho cílem je zajištění dlouhodobě vysoké kvality života a</w:t>
      </w:r>
      <w:r>
        <w:t> </w:t>
      </w:r>
      <w:r w:rsidRPr="00275133">
        <w:t>životního prostředí v daném území. Pro potřeby hodnocení kvality realizace MA21 byla vytvořena sada Kritérií MA21, jejichž naplňování je pravidelně kontrolováno.</w:t>
      </w:r>
    </w:p>
    <w:p w:rsidR="00EC25D0" w:rsidRPr="00275133" w:rsidRDefault="00EC25D0" w:rsidP="009E42D2"/>
    <w:p w:rsidR="00EC25D0" w:rsidRPr="00275133" w:rsidRDefault="00EC25D0" w:rsidP="00B13C64">
      <w:pPr>
        <w:pStyle w:val="Nadpis1"/>
      </w:pPr>
      <w:bookmarkStart w:id="2" w:name="_Toc37916221"/>
      <w:r w:rsidRPr="00275133">
        <w:t>Počátky realizace místní Agendy 21 ve statutárním městě Olomouc</w:t>
      </w:r>
      <w:bookmarkEnd w:id="2"/>
    </w:p>
    <w:p w:rsidR="00EC25D0" w:rsidRPr="00275133" w:rsidRDefault="00EC25D0" w:rsidP="002703A6">
      <w:pPr>
        <w:widowControl w:val="0"/>
      </w:pPr>
      <w:r w:rsidRPr="00275133">
        <w:t>Zavedení MA21 se stalo součástí Programového prohlášení Rady města Olomouce (dále jen „RMO“) na období 2018–2022, které schválila RMO svým usnesením dne 30. 1. 2019. V tomto prohlášení je uvedeno, že: „</w:t>
      </w:r>
      <w:r w:rsidRPr="00275133">
        <w:rPr>
          <w:i/>
        </w:rPr>
        <w:t>v rámci Magistrátu města Olomouce a jeho řízení bude využito moderních manažerských metod s cílem sledování a vyhodnocování jeho výkonnosti a poskytování kvality veřejných služeb občanům v souladu s místní Agendou 21</w:t>
      </w:r>
      <w:r w:rsidRPr="00275133">
        <w:t>“.</w:t>
      </w:r>
    </w:p>
    <w:p w:rsidR="00EC25D0" w:rsidRPr="00275133" w:rsidRDefault="00EC25D0" w:rsidP="00B85C77">
      <w:r w:rsidRPr="00275133">
        <w:t xml:space="preserve">Statutární město Olomouc se do aktivit MA21 zapojilo v červnu 2019, kdy se zaregistrovalo do tzv. Informačního systému MA21 jako Zájemce. </w:t>
      </w:r>
    </w:p>
    <w:p w:rsidR="00EC25D0" w:rsidRPr="00275133" w:rsidRDefault="00EC25D0" w:rsidP="002703A6">
      <w:pPr>
        <w:widowControl w:val="0"/>
      </w:pPr>
      <w:r w:rsidRPr="00275133">
        <w:t xml:space="preserve">V souvislosti s výše uvedenými kroky vzniklo v září 2019 na Magistrátu města Olomouce, </w:t>
      </w:r>
      <w:r>
        <w:t>o</w:t>
      </w:r>
      <w:r w:rsidRPr="00275133">
        <w:t>dboru strategie a řízení, oddělení strategického rozvoje, nové funkční místo pro pozici Koordinátora MA21.</w:t>
      </w:r>
    </w:p>
    <w:p w:rsidR="00EC25D0" w:rsidRPr="00275133" w:rsidRDefault="00EC25D0" w:rsidP="002703A6">
      <w:pPr>
        <w:widowControl w:val="0"/>
      </w:pPr>
      <w:r w:rsidRPr="00275133">
        <w:t xml:space="preserve">Zavedení MA21 je jednou z klíčových aktivit projektu „Olomouc plánuje budoucnost“ (reg. č. CZ.03.4.74/0.0/0.0/18_092/0014570) v rámci Operačního programu Zaměstnanost, jehož realizace začala v září </w:t>
      </w:r>
      <w:smartTag w:uri="urn:schemas-microsoft-com:office:smarttags" w:element="metricconverter">
        <w:smartTagPr>
          <w:attr w:name="ProductID" w:val="2019 a"/>
        </w:smartTagPr>
        <w:r w:rsidRPr="00275133">
          <w:t>2019 a</w:t>
        </w:r>
      </w:smartTag>
      <w:r w:rsidRPr="00275133">
        <w:t xml:space="preserve"> jehož aktivity jsou z 95 % financovány </w:t>
      </w:r>
      <w:r>
        <w:t xml:space="preserve">z </w:t>
      </w:r>
      <w:r w:rsidRPr="00275133">
        <w:t>Evropského sociálního fondu Evropské unie. V souladu s projektovou žádostí je cílem města dosáhnout v roce 2020 kategorie D, poté v roce 2021 kategorie C.</w:t>
      </w:r>
    </w:p>
    <w:p w:rsidR="00EC25D0" w:rsidRPr="00275133" w:rsidRDefault="00EC25D0" w:rsidP="00B85C77"/>
    <w:p w:rsidR="00EC25D0" w:rsidRPr="00275133" w:rsidRDefault="00EC25D0" w:rsidP="00FF14BC">
      <w:pPr>
        <w:pStyle w:val="Nadpis1"/>
      </w:pPr>
      <w:bookmarkStart w:id="3" w:name="_Toc37916222"/>
      <w:r w:rsidRPr="00275133">
        <w:t>Ustanovení odpovědného politika pro MA21 a koordinátora MA21</w:t>
      </w:r>
      <w:bookmarkEnd w:id="3"/>
    </w:p>
    <w:p w:rsidR="00EC25D0" w:rsidRPr="00275133" w:rsidRDefault="00EC25D0" w:rsidP="00FF14BC">
      <w:r w:rsidRPr="00275133">
        <w:t>Zastupitelstvem města Olomouce (dále jen „ZMO“) byli usnesením ze dne 13. 12. 2019 ustanoveni</w:t>
      </w:r>
    </w:p>
    <w:p w:rsidR="00EC25D0" w:rsidRPr="00275133" w:rsidRDefault="00EC25D0" w:rsidP="00FF14BC">
      <w:pPr>
        <w:pStyle w:val="Odstavecseseznamem"/>
        <w:numPr>
          <w:ilvl w:val="0"/>
          <w:numId w:val="6"/>
        </w:numPr>
        <w:ind w:left="426" w:hanging="426"/>
      </w:pPr>
      <w:r w:rsidRPr="00275133">
        <w:t xml:space="preserve">jako odpovědný politik pro MA21 </w:t>
      </w:r>
    </w:p>
    <w:p w:rsidR="00EC25D0" w:rsidRPr="00275133" w:rsidRDefault="00EC25D0" w:rsidP="00071A15">
      <w:pPr>
        <w:pStyle w:val="Odstavecseseznamem"/>
        <w:ind w:left="426"/>
        <w:rPr>
          <w:b/>
        </w:rPr>
      </w:pPr>
      <w:r w:rsidRPr="00275133">
        <w:rPr>
          <w:b/>
        </w:rPr>
        <w:t>Mgr. Miroslav Žbánek, MPA, primátor statutárního města Olomouce</w:t>
      </w:r>
    </w:p>
    <w:p w:rsidR="00EC25D0" w:rsidRPr="00275133" w:rsidRDefault="00EC25D0" w:rsidP="00071A15">
      <w:pPr>
        <w:pStyle w:val="Odstavecseseznamem"/>
        <w:ind w:left="426"/>
      </w:pPr>
      <w:r w:rsidRPr="00275133">
        <w:t xml:space="preserve">Magistrát města Olomouce </w:t>
      </w:r>
    </w:p>
    <w:p w:rsidR="00EC25D0" w:rsidRPr="00275133" w:rsidRDefault="00EC25D0" w:rsidP="00071A15">
      <w:pPr>
        <w:pStyle w:val="Odstavecseseznamem"/>
        <w:ind w:left="426"/>
      </w:pPr>
      <w:r w:rsidRPr="00275133">
        <w:t xml:space="preserve">Horní náměstí 583, Kancelář: 1/9 </w:t>
      </w:r>
    </w:p>
    <w:p w:rsidR="00EC25D0" w:rsidRPr="00275133" w:rsidRDefault="00EC25D0" w:rsidP="00071A15">
      <w:pPr>
        <w:pStyle w:val="Odstavecseseznamem"/>
        <w:ind w:left="426"/>
      </w:pPr>
      <w:r w:rsidRPr="00275133">
        <w:t xml:space="preserve">Tel.: +420 585 513 261 </w:t>
      </w:r>
    </w:p>
    <w:p w:rsidR="00EC25D0" w:rsidRPr="00275133" w:rsidRDefault="00EC25D0" w:rsidP="00071A15">
      <w:pPr>
        <w:pStyle w:val="Odstavecseseznamem"/>
        <w:ind w:left="426"/>
      </w:pPr>
      <w:r w:rsidRPr="00275133">
        <w:t xml:space="preserve">E-mail: </w:t>
      </w:r>
      <w:hyperlink r:id="rId13" w:history="1">
        <w:r w:rsidRPr="00275133">
          <w:rPr>
            <w:rStyle w:val="Hypertextovodkaz"/>
            <w:rFonts w:cs="Arial"/>
          </w:rPr>
          <w:t>miroslav.zbanek@olomouc.eu</w:t>
        </w:r>
      </w:hyperlink>
    </w:p>
    <w:p w:rsidR="00EC25D0" w:rsidRPr="00275133" w:rsidRDefault="00EC25D0" w:rsidP="00071A15"/>
    <w:p w:rsidR="00EC25D0" w:rsidRPr="00275133" w:rsidRDefault="00EC25D0" w:rsidP="00071A15">
      <w:pPr>
        <w:pStyle w:val="Odstavecseseznamem"/>
        <w:numPr>
          <w:ilvl w:val="0"/>
          <w:numId w:val="6"/>
        </w:numPr>
        <w:ind w:left="426" w:hanging="426"/>
      </w:pPr>
      <w:r w:rsidRPr="00275133">
        <w:t xml:space="preserve">jako koordinátorka MA21 </w:t>
      </w:r>
    </w:p>
    <w:p w:rsidR="00EC25D0" w:rsidRPr="00275133" w:rsidRDefault="00EC25D0" w:rsidP="00071A15">
      <w:pPr>
        <w:pStyle w:val="Odstavecseseznamem"/>
        <w:ind w:left="426"/>
        <w:rPr>
          <w:b/>
        </w:rPr>
      </w:pPr>
      <w:r w:rsidRPr="00275133">
        <w:rPr>
          <w:b/>
        </w:rPr>
        <w:t>Mgr. Kateřina Přidalová</w:t>
      </w:r>
    </w:p>
    <w:p w:rsidR="00EC25D0" w:rsidRPr="00275133" w:rsidRDefault="00EC25D0" w:rsidP="00071A15">
      <w:pPr>
        <w:pStyle w:val="Odstavecseseznamem"/>
        <w:ind w:left="426"/>
      </w:pPr>
      <w:r w:rsidRPr="00275133">
        <w:t>Magistrát města Olomouce</w:t>
      </w:r>
    </w:p>
    <w:p w:rsidR="00EC25D0" w:rsidRPr="00275133" w:rsidRDefault="00EC25D0" w:rsidP="00071A15">
      <w:pPr>
        <w:pStyle w:val="Odstavecseseznamem"/>
        <w:ind w:left="426"/>
      </w:pPr>
      <w:r w:rsidRPr="00275133">
        <w:t>Odbor strategie a řízení</w:t>
      </w:r>
    </w:p>
    <w:p w:rsidR="00EC25D0" w:rsidRPr="00275133" w:rsidRDefault="00EC25D0" w:rsidP="00071A15">
      <w:pPr>
        <w:pStyle w:val="Odstavecseseznamem"/>
        <w:ind w:left="426"/>
      </w:pPr>
      <w:r w:rsidRPr="00275133">
        <w:t>Oddělení strategického rozvoje</w:t>
      </w:r>
    </w:p>
    <w:p w:rsidR="00EC25D0" w:rsidRPr="00275133" w:rsidRDefault="00EC25D0" w:rsidP="00071A15">
      <w:pPr>
        <w:pStyle w:val="Odstavecseseznamem"/>
        <w:ind w:left="426"/>
      </w:pPr>
      <w:r w:rsidRPr="00275133">
        <w:t>Palackého 14, Kancelář: 2/261</w:t>
      </w:r>
    </w:p>
    <w:p w:rsidR="00EC25D0" w:rsidRPr="00275133" w:rsidRDefault="00EC25D0" w:rsidP="00071A15">
      <w:pPr>
        <w:pStyle w:val="Odstavecseseznamem"/>
        <w:ind w:left="426"/>
      </w:pPr>
      <w:r w:rsidRPr="00275133">
        <w:t>Tel.: +420 588 488 401 | mobil: +420 730 587 939</w:t>
      </w:r>
    </w:p>
    <w:p w:rsidR="00EC25D0" w:rsidRPr="00275133" w:rsidRDefault="00EC25D0" w:rsidP="00071A15">
      <w:pPr>
        <w:pStyle w:val="Odstavecseseznamem"/>
        <w:ind w:left="426"/>
      </w:pPr>
      <w:r w:rsidRPr="00275133">
        <w:t xml:space="preserve">E-mail: </w:t>
      </w:r>
      <w:hyperlink r:id="rId14" w:history="1">
        <w:r w:rsidRPr="00275133">
          <w:rPr>
            <w:rStyle w:val="Hypertextovodkaz"/>
            <w:rFonts w:cs="Arial"/>
          </w:rPr>
          <w:t>katerina.pridalova@olomouc.eu</w:t>
        </w:r>
      </w:hyperlink>
      <w:r w:rsidRPr="00275133">
        <w:t xml:space="preserve"> </w:t>
      </w:r>
    </w:p>
    <w:p w:rsidR="00EC25D0" w:rsidRPr="00275133" w:rsidRDefault="00EC25D0" w:rsidP="00071A15"/>
    <w:p w:rsidR="00EC25D0" w:rsidRPr="00275133" w:rsidRDefault="00EC25D0" w:rsidP="00151047">
      <w:pPr>
        <w:pStyle w:val="Nadpis1"/>
      </w:pPr>
      <w:bookmarkStart w:id="4" w:name="_Toc37916223"/>
      <w:r w:rsidRPr="00275133">
        <w:lastRenderedPageBreak/>
        <w:t xml:space="preserve">Vytvoření Pracovní skupiny pro MA21 (dále </w:t>
      </w:r>
      <w:r>
        <w:t>také</w:t>
      </w:r>
      <w:r w:rsidRPr="00275133">
        <w:t xml:space="preserve"> „PS pro MA21“)</w:t>
      </w:r>
      <w:bookmarkEnd w:id="4"/>
    </w:p>
    <w:p w:rsidR="00EC25D0" w:rsidRPr="00275133" w:rsidRDefault="00EC25D0" w:rsidP="00071A15">
      <w:r w:rsidRPr="00275133">
        <w:t xml:space="preserve">RMO usnesením ze dne 11. 11. 2019 schválila vznik neformální PS pro MA21 a také vzala na vědomí navrhované složení této skupiny. Do skupiny byly navrženy subjekty, u kterých </w:t>
      </w:r>
      <w:r>
        <w:t>je</w:t>
      </w:r>
      <w:r w:rsidRPr="00275133">
        <w:t xml:space="preserve"> předpokládán v rámci realizace jednotlivých aktivit MA21 jejich významný přínos</w:t>
      </w:r>
      <w:r>
        <w:t xml:space="preserve"> a zájem o aktivní zapojení</w:t>
      </w:r>
      <w:r w:rsidRPr="00275133">
        <w:t>. Tyto vybrané subjekty byly osloveny, vyzvány k účasti ve skupině a k nominaci svého zástupce jako člena skupiny.</w:t>
      </w:r>
    </w:p>
    <w:p w:rsidR="00EC25D0" w:rsidRPr="00275133" w:rsidRDefault="00EC25D0" w:rsidP="00071A15">
      <w:r w:rsidRPr="00275133">
        <w:t xml:space="preserve">Vytvořená skupina musí být složena ze zástupců tří sektorů: veřejného, neziskového a podnikatelského. Každý sektor </w:t>
      </w:r>
      <w:r>
        <w:t>j</w:t>
      </w:r>
      <w:r w:rsidRPr="00275133">
        <w:t xml:space="preserve">e zastoupen alespoň jedním subjektem. Členy skupiny </w:t>
      </w:r>
      <w:r>
        <w:t>js</w:t>
      </w:r>
      <w:r w:rsidRPr="00275133">
        <w:t>ou konkrétní osoby, které tyto vybrané subjekty zastup</w:t>
      </w:r>
      <w:r>
        <w:t>ují</w:t>
      </w:r>
      <w:r w:rsidRPr="00275133">
        <w:t xml:space="preserve">. </w:t>
      </w:r>
    </w:p>
    <w:p w:rsidR="00EC25D0" w:rsidRPr="00275133" w:rsidRDefault="00EC25D0" w:rsidP="00071A15">
      <w:r w:rsidRPr="00275133">
        <w:t xml:space="preserve">Cílem setkávání skupiny bude zejména diskuse o tématech udržitelného rozvoje a MA21 s ohledem na místní poměry statutárního města Olomouce. V rámci skupiny se budou mj. hledat i možnosti pro vzájemnou spolupráci zastupovaných subjektů, a to v kontextu aktivit MA21. Frekvence setkávání této skupiny je předpokládána na 2 setkání ročně. Vedle toho </w:t>
      </w:r>
      <w:r>
        <w:t xml:space="preserve">se </w:t>
      </w:r>
      <w:r w:rsidRPr="00275133">
        <w:t>však očekává vzájemn</w:t>
      </w:r>
      <w:r>
        <w:t>á</w:t>
      </w:r>
      <w:r w:rsidRPr="00275133">
        <w:t xml:space="preserve"> komunikac</w:t>
      </w:r>
      <w:r>
        <w:t>e</w:t>
      </w:r>
      <w:r w:rsidRPr="00275133">
        <w:t xml:space="preserve"> a spolupr</w:t>
      </w:r>
      <w:r>
        <w:t>áce</w:t>
      </w:r>
      <w:r w:rsidRPr="00275133">
        <w:t xml:space="preserve"> i mimo tato setkání.</w:t>
      </w:r>
    </w:p>
    <w:p w:rsidR="00EC25D0" w:rsidRPr="00275133" w:rsidRDefault="00EC25D0" w:rsidP="00B85C77"/>
    <w:p w:rsidR="00EC25D0" w:rsidRPr="00275133" w:rsidRDefault="00EC25D0" w:rsidP="001D637C">
      <w:pPr>
        <w:pStyle w:val="Nadpis1"/>
      </w:pPr>
      <w:bookmarkStart w:id="5" w:name="_Toc37916224"/>
      <w:r w:rsidRPr="00275133">
        <w:t>Deklarace k podpoře udržitelného rozvoje prostřednictvím MA21 (dále jen „Deklarace MA21“)</w:t>
      </w:r>
      <w:bookmarkEnd w:id="5"/>
    </w:p>
    <w:p w:rsidR="00EC25D0" w:rsidRPr="00275133" w:rsidRDefault="00EC25D0" w:rsidP="00B85C77">
      <w:r w:rsidRPr="00275133">
        <w:t xml:space="preserve">ZMO dále svým usnesením ze dne 13. 12. 2019 schválilo Deklaraci MA21, která odpovídá vzorovému znění, schválenému Pracovní skupinou Rady vlády pro udržitelný rozvoj pro místní Agendu 21. V tomto dokumentu město potvrdilo zájem dlouhodobě a systematicky naplňovat cíle udržitelného rozvoje, a to aktivní realizací MA21. ZMO mimo jiné rozhodlo, že strategický rozvoj statutárního města Olomouce bude komplexně zaměřen na udržitelný rozvoj s důrazem na aktivní participaci obyvatel. Dále, že město bude při řešení celkového strategického rozvoje i dílčích oblastí spolupracovat s dalšími veřejnými, odbornými a vzdělávacími institucemi, s nevládním a podnikatelským sektorem. A v neposlední řadě, že budou zajištěny nezbytné institucionální a organizační podmínky pro realizaci MA21 v souladu s platnými Kritérii MA21. </w:t>
      </w:r>
    </w:p>
    <w:p w:rsidR="00EC25D0" w:rsidRPr="00275133" w:rsidRDefault="00EC25D0" w:rsidP="00B85C77">
      <w:r w:rsidRPr="00275133">
        <w:t xml:space="preserve">Již před oficiálním zapojením se do aktivit MA21 činilo statutární město Olomouc mnohé kroky směrem k úspěšnému a trvale udržitelnému rozvoji města a k neustálému zvyšování kvality života svých občanů. </w:t>
      </w:r>
      <w:r>
        <w:t>D</w:t>
      </w:r>
      <w:r w:rsidRPr="00275133">
        <w:t xml:space="preserve">louhodobě klade důraz na zapojování veřejnosti do plánování a rozhodování města a také spolupracuje s nejrůznějšími subjekty veřejného, neziskového i podnikatelského sektoru v rámci regionu. Fakticky tedy město tyto aktivity již dlouho dobu realizuje a jsou mu vlastní. Prostřednictvím MA21 však bude moci město lépe své aktivity </w:t>
      </w:r>
      <w:r>
        <w:t xml:space="preserve">koordinovat a </w:t>
      </w:r>
      <w:r w:rsidRPr="00275133">
        <w:t>sledovat díky naplňování Kritérií MA21, bude mít lepší srovnání s ostatními realizátory MA21 a samozřejmě bude ještě více dbát na využívání těchto metod při cestě k udržitelnému rozvoji města.</w:t>
      </w:r>
    </w:p>
    <w:p w:rsidR="00EC25D0" w:rsidRPr="00275133" w:rsidRDefault="00EC25D0" w:rsidP="00B85C77"/>
    <w:p w:rsidR="00EC25D0" w:rsidRPr="00275133" w:rsidRDefault="00EC25D0" w:rsidP="00902243">
      <w:pPr>
        <w:pStyle w:val="Nadpis1"/>
      </w:pPr>
      <w:bookmarkStart w:id="6" w:name="_Toc37916225"/>
      <w:r w:rsidRPr="00275133">
        <w:t>Zapojení zástupců podnikatelského sektoru do aktivit v rámci MA21</w:t>
      </w:r>
      <w:bookmarkEnd w:id="6"/>
    </w:p>
    <w:p w:rsidR="00EC25D0" w:rsidRPr="00275133" w:rsidRDefault="00FC3305" w:rsidP="0090224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26035</wp:posOffset>
            </wp:positionV>
            <wp:extent cx="2511425" cy="1883410"/>
            <wp:effectExtent l="0" t="0" r="3175" b="2540"/>
            <wp:wrapTight wrapText="bothSides">
              <wp:wrapPolygon edited="0">
                <wp:start x="0" y="0"/>
                <wp:lineTo x="0" y="21411"/>
                <wp:lineTo x="21463" y="21411"/>
                <wp:lineTo x="21463" y="0"/>
                <wp:lineTo x="0" y="0"/>
              </wp:wrapPolygon>
            </wp:wrapTight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D0" w:rsidRPr="00275133">
        <w:rPr>
          <w:b/>
        </w:rPr>
        <w:t>Pracovní snídaně s primátorem</w:t>
      </w:r>
    </w:p>
    <w:p w:rsidR="00EC25D0" w:rsidRPr="00275133" w:rsidRDefault="00EC25D0" w:rsidP="00902243">
      <w:r w:rsidRPr="00275133">
        <w:t>Spolupráce: statutární město Olomouc, Okresní hospodářská komora Olomouc</w:t>
      </w:r>
    </w:p>
    <w:p w:rsidR="00EC25D0" w:rsidRPr="00275133" w:rsidRDefault="00EC25D0" w:rsidP="00902243">
      <w:r w:rsidRPr="00275133">
        <w:t>Termín: 4. 12. 2019</w:t>
      </w:r>
    </w:p>
    <w:p w:rsidR="00EC25D0" w:rsidRPr="00275133" w:rsidRDefault="00EC25D0" w:rsidP="00902243">
      <w:r w:rsidRPr="00275133">
        <w:t xml:space="preserve">Statutární město Olomouc ve spolupráci s Okresní hospodářskou komorou zorganizovalo setkání primátora     Mgr. Miroslava Žbánka, MPA, se zástupci podnikatelské veřejnosti </w:t>
      </w:r>
      <w:r w:rsidRPr="00275133">
        <w:noBreakHyphen/>
        <w:t xml:space="preserve"> podnikateli, zástupci firem či jednotlivých partnerských organizací (jako např. Vědeckotechnického parku Univerzity Palackého v Olomouci, regionální kanceláře </w:t>
      </w:r>
      <w:r w:rsidRPr="00275133">
        <w:lastRenderedPageBreak/>
        <w:t>pro Olomoucký kraj agentury CzechInvest a dalších). Účastníci snídaně mohli primátorovi osobně klá</w:t>
      </w:r>
      <w:r>
        <w:t>s</w:t>
      </w:r>
      <w:r w:rsidRPr="00275133">
        <w:t>t otázky na vybraná rozvojová témata, jako je hospodářský rozvoj olomouckého regionu, rozvoj inovačního ekosystému či koncept smart cities. Město považuje partnerství mezi městem a podnikateli za velmi důležité, a proto se snaží vytvářet příznivé podnikatelské prostředí. Současně firmám připomíná společenskou odpovědnost, na kterou by při své činnosti měli dbát.</w:t>
      </w:r>
    </w:p>
    <w:p w:rsidR="00EC25D0" w:rsidRPr="00275133" w:rsidRDefault="00EC25D0" w:rsidP="00902243"/>
    <w:p w:rsidR="00EC25D0" w:rsidRPr="00275133" w:rsidRDefault="00EC25D0" w:rsidP="00B13C64">
      <w:pPr>
        <w:pStyle w:val="Nadpis1"/>
      </w:pPr>
      <w:bookmarkStart w:id="7" w:name="_Toc37916226"/>
      <w:r w:rsidRPr="00275133">
        <w:t>Závěrečné shrnutí</w:t>
      </w:r>
      <w:bookmarkEnd w:id="7"/>
    </w:p>
    <w:p w:rsidR="00EC25D0" w:rsidRPr="00275133" w:rsidRDefault="00EC25D0" w:rsidP="00B13C64">
      <w:r w:rsidRPr="00275133">
        <w:t>Cílem statutárního města Olomouc</w:t>
      </w:r>
      <w:r>
        <w:t>e</w:t>
      </w:r>
      <w:r w:rsidRPr="00275133">
        <w:t xml:space="preserve"> v období od prosince 2019 do listopadu 2020 je dosáhnout kategorie D. Od zahájení realizace projektu </w:t>
      </w:r>
      <w:r>
        <w:t>„</w:t>
      </w:r>
      <w:r w:rsidRPr="00275133">
        <w:t>Olomouc plánuje budoucnost</w:t>
      </w:r>
      <w:r>
        <w:t>“</w:t>
      </w:r>
      <w:r w:rsidRPr="00275133">
        <w:t>, tedy od září 2019</w:t>
      </w:r>
      <w:r>
        <w:t>,</w:t>
      </w:r>
      <w:r w:rsidRPr="00275133">
        <w:t xml:space="preserve"> město učinilo mnoho kroků k dosažení vytyčeného cíle. V prosinci 2019 město </w:t>
      </w:r>
      <w:r>
        <w:t xml:space="preserve">již mělo zajištěné </w:t>
      </w:r>
      <w:r w:rsidRPr="00275133">
        <w:t>institucionální a organizační podmínky pro</w:t>
      </w:r>
      <w:r>
        <w:t> </w:t>
      </w:r>
      <w:r w:rsidRPr="00275133">
        <w:t xml:space="preserve">realizaci MA21 </w:t>
      </w:r>
      <w:r>
        <w:t xml:space="preserve">- </w:t>
      </w:r>
      <w:r w:rsidRPr="00275133">
        <w:t>ustanovi</w:t>
      </w:r>
      <w:r>
        <w:t>lo</w:t>
      </w:r>
      <w:r w:rsidRPr="00275133">
        <w:t xml:space="preserve"> odpovědného politika pro MA1 a koordinátora MA21, schváli</w:t>
      </w:r>
      <w:r>
        <w:t>lo</w:t>
      </w:r>
      <w:r w:rsidRPr="00275133">
        <w:t xml:space="preserve"> Deklaraci</w:t>
      </w:r>
      <w:r w:rsidR="00400F90">
        <w:t xml:space="preserve"> MA21</w:t>
      </w:r>
      <w:r>
        <w:t xml:space="preserve"> a </w:t>
      </w:r>
      <w:r w:rsidRPr="00275133">
        <w:t>vytvoření neoficiální PS pro MA21</w:t>
      </w:r>
      <w:r>
        <w:t>. Vedle toho se městu podařilo</w:t>
      </w:r>
      <w:r w:rsidRPr="00275133">
        <w:t xml:space="preserve"> zorganizovat aktivitu</w:t>
      </w:r>
      <w:r>
        <w:t xml:space="preserve"> se zapojením </w:t>
      </w:r>
      <w:r w:rsidRPr="00275133">
        <w:t>podnikatelsk</w:t>
      </w:r>
      <w:r>
        <w:t>ého</w:t>
      </w:r>
      <w:r w:rsidRPr="00275133">
        <w:t xml:space="preserve"> sektor</w:t>
      </w:r>
      <w:r>
        <w:t>u</w:t>
      </w:r>
      <w:r w:rsidRPr="00275133">
        <w:t xml:space="preserve">. </w:t>
      </w:r>
    </w:p>
    <w:p w:rsidR="00EC25D0" w:rsidRPr="00275133" w:rsidRDefault="00EC25D0" w:rsidP="00D81736">
      <w:r w:rsidRPr="00275133">
        <w:t>Město bude i nadále v realizaci aktivit MA21 usilovně pokračovat, a to nejen aby splnilo zbývající Kritéria MA21 a jejich ukazatele, ale také proto, aby směřovalo k trvale udržitelnému rozvoji města</w:t>
      </w:r>
      <w:r>
        <w:t xml:space="preserve"> a s tím souvisejícímu </w:t>
      </w:r>
      <w:r w:rsidRPr="00275133">
        <w:t xml:space="preserve">zvyšování kvality života </w:t>
      </w:r>
      <w:r>
        <w:t>v něm</w:t>
      </w:r>
      <w:r w:rsidRPr="00275133">
        <w:t xml:space="preserve">. </w:t>
      </w:r>
    </w:p>
    <w:p w:rsidR="00EC25D0" w:rsidRPr="00275133" w:rsidRDefault="00EC25D0" w:rsidP="00D81736">
      <w:pPr>
        <w:rPr>
          <w:u w:val="single"/>
        </w:rPr>
      </w:pPr>
    </w:p>
    <w:p w:rsidR="00EC25D0" w:rsidRPr="00275133" w:rsidRDefault="00EC25D0" w:rsidP="00D81736">
      <w:r w:rsidRPr="00275133">
        <w:rPr>
          <w:u w:val="single"/>
        </w:rPr>
        <w:t xml:space="preserve">Z Kritérií MA21 musí město pro dosažení kategorie D splnit </w:t>
      </w:r>
      <w:r>
        <w:rPr>
          <w:u w:val="single"/>
        </w:rPr>
        <w:t xml:space="preserve">v roce </w:t>
      </w:r>
      <w:r w:rsidRPr="00275133">
        <w:rPr>
          <w:u w:val="single"/>
        </w:rPr>
        <w:t>2020 ještě následující ukazatele</w:t>
      </w:r>
      <w:r w:rsidRPr="00275133">
        <w:t>:</w:t>
      </w:r>
    </w:p>
    <w:p w:rsidR="00CA76B5" w:rsidRDefault="00CA76B5" w:rsidP="00A5128F">
      <w:pPr>
        <w:spacing w:after="40"/>
      </w:pPr>
      <w:r w:rsidRPr="00CA76B5">
        <w:t>Ukazatel č. 1.3: Existence neformální skupiny pro MA21</w:t>
      </w:r>
      <w:r>
        <w:t xml:space="preserve"> (setkání skupiny)</w:t>
      </w:r>
    </w:p>
    <w:p w:rsidR="00EC25D0" w:rsidRPr="00275133" w:rsidRDefault="00EC25D0" w:rsidP="00A5128F">
      <w:pPr>
        <w:spacing w:after="40"/>
      </w:pPr>
      <w:r w:rsidRPr="00275133">
        <w:t>Ukazatel č. 2.1: Plánování s veřejností (akční nebo komunitní plánování)</w:t>
      </w:r>
    </w:p>
    <w:p w:rsidR="00EC25D0" w:rsidRPr="00275133" w:rsidRDefault="00EC25D0" w:rsidP="00A5128F">
      <w:pPr>
        <w:spacing w:after="40"/>
      </w:pPr>
      <w:r w:rsidRPr="00275133">
        <w:t>Ukazatel č. 3.1: Aktualizace webové stránky s informacemi o MA21</w:t>
      </w:r>
    </w:p>
    <w:p w:rsidR="00EC25D0" w:rsidRPr="00275133" w:rsidRDefault="00EC25D0" w:rsidP="00A5128F">
      <w:pPr>
        <w:spacing w:after="40"/>
      </w:pPr>
      <w:r w:rsidRPr="00275133">
        <w:t>Ukazatel č. 3.2: Uveřejňování zpráv o MA21 v místních/regionálních/celostátních médiích</w:t>
      </w:r>
    </w:p>
    <w:p w:rsidR="00EC25D0" w:rsidRPr="00275133" w:rsidRDefault="00EC25D0" w:rsidP="00A5128F">
      <w:pPr>
        <w:spacing w:after="40"/>
      </w:pPr>
      <w:r w:rsidRPr="00275133">
        <w:t>Ukazatel č. 4.1: Společné zapojení zástupců nevládního a podnikatelského sektoru do aktivit v rámci MA21</w:t>
      </w:r>
    </w:p>
    <w:p w:rsidR="00EC25D0" w:rsidRPr="00275133" w:rsidRDefault="00EC25D0" w:rsidP="00A5128F">
      <w:pPr>
        <w:spacing w:after="40"/>
      </w:pPr>
      <w:r w:rsidRPr="00275133">
        <w:t>Ukazatel č. 5.1: Projednání roční pravidelné zprávy o MA21 a akčního plánu zlepšování MA21</w:t>
      </w:r>
    </w:p>
    <w:p w:rsidR="00EC25D0" w:rsidRPr="00275133" w:rsidRDefault="00EC25D0" w:rsidP="00B13C64"/>
    <w:p w:rsidR="00EC25D0" w:rsidRPr="00275133" w:rsidRDefault="00EC25D0" w:rsidP="00902243"/>
    <w:p w:rsidR="00EC25D0" w:rsidRPr="00275133" w:rsidRDefault="00EC25D0" w:rsidP="00902243">
      <w:r w:rsidRPr="00275133">
        <w:t xml:space="preserve">    </w:t>
      </w:r>
    </w:p>
    <w:p w:rsidR="00EC25D0" w:rsidRPr="00275133" w:rsidRDefault="00EC25D0" w:rsidP="00902243"/>
    <w:p w:rsidR="00EC25D0" w:rsidRPr="00275133" w:rsidRDefault="00EC25D0" w:rsidP="00902243"/>
    <w:p w:rsidR="00EC25D0" w:rsidRPr="00275133" w:rsidRDefault="00EC25D0" w:rsidP="00B85C77"/>
    <w:p w:rsidR="00EC25D0" w:rsidRPr="00275133" w:rsidRDefault="00EC25D0" w:rsidP="00B85C77">
      <w:r w:rsidRPr="00275133">
        <w:t xml:space="preserve">    </w:t>
      </w:r>
    </w:p>
    <w:sectPr w:rsidR="00EC25D0" w:rsidRPr="00275133" w:rsidSect="0087138F">
      <w:footerReference w:type="default" r:id="rId1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8" w:rsidRDefault="00261318" w:rsidP="002703A6">
      <w:pPr>
        <w:spacing w:after="0"/>
      </w:pPr>
      <w:r>
        <w:separator/>
      </w:r>
    </w:p>
  </w:endnote>
  <w:endnote w:type="continuationSeparator" w:id="0">
    <w:p w:rsidR="00261318" w:rsidRDefault="00261318" w:rsidP="00270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0" w:rsidRDefault="001742A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61C7">
      <w:rPr>
        <w:noProof/>
      </w:rPr>
      <w:t>4</w:t>
    </w:r>
    <w:r>
      <w:rPr>
        <w:noProof/>
      </w:rPr>
      <w:fldChar w:fldCharType="end"/>
    </w:r>
  </w:p>
  <w:p w:rsidR="00EC25D0" w:rsidRDefault="00EC25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8" w:rsidRDefault="00261318" w:rsidP="002703A6">
      <w:pPr>
        <w:spacing w:after="0"/>
      </w:pPr>
      <w:r>
        <w:separator/>
      </w:r>
    </w:p>
  </w:footnote>
  <w:footnote w:type="continuationSeparator" w:id="0">
    <w:p w:rsidR="00261318" w:rsidRDefault="00261318" w:rsidP="00270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40B"/>
    <w:multiLevelType w:val="hybridMultilevel"/>
    <w:tmpl w:val="B002B6D8"/>
    <w:lvl w:ilvl="0" w:tplc="1D188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F4939"/>
    <w:multiLevelType w:val="hybridMultilevel"/>
    <w:tmpl w:val="933E1A5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A106CD"/>
    <w:multiLevelType w:val="hybridMultilevel"/>
    <w:tmpl w:val="0762BEA0"/>
    <w:lvl w:ilvl="0" w:tplc="9EA461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B3B38"/>
    <w:multiLevelType w:val="hybridMultilevel"/>
    <w:tmpl w:val="20465F6E"/>
    <w:lvl w:ilvl="0" w:tplc="8D0C96F4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E5FC4"/>
    <w:multiLevelType w:val="hybridMultilevel"/>
    <w:tmpl w:val="F75294AE"/>
    <w:lvl w:ilvl="0" w:tplc="4A66A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A24B43"/>
    <w:multiLevelType w:val="hybridMultilevel"/>
    <w:tmpl w:val="A2C02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47"/>
    <w:rsid w:val="0001386C"/>
    <w:rsid w:val="00053735"/>
    <w:rsid w:val="00071A15"/>
    <w:rsid w:val="00151047"/>
    <w:rsid w:val="001742A9"/>
    <w:rsid w:val="001A05FF"/>
    <w:rsid w:val="001D637C"/>
    <w:rsid w:val="002345DB"/>
    <w:rsid w:val="00261318"/>
    <w:rsid w:val="002703A6"/>
    <w:rsid w:val="00275133"/>
    <w:rsid w:val="00284008"/>
    <w:rsid w:val="003317C2"/>
    <w:rsid w:val="00400F90"/>
    <w:rsid w:val="00404DA4"/>
    <w:rsid w:val="005179B5"/>
    <w:rsid w:val="00533085"/>
    <w:rsid w:val="006121E8"/>
    <w:rsid w:val="00641B76"/>
    <w:rsid w:val="00686379"/>
    <w:rsid w:val="007036B9"/>
    <w:rsid w:val="0072017C"/>
    <w:rsid w:val="0072264C"/>
    <w:rsid w:val="00723D00"/>
    <w:rsid w:val="00745E53"/>
    <w:rsid w:val="007D468F"/>
    <w:rsid w:val="0082016B"/>
    <w:rsid w:val="0082592C"/>
    <w:rsid w:val="008667C0"/>
    <w:rsid w:val="0087138F"/>
    <w:rsid w:val="008777AF"/>
    <w:rsid w:val="008B61C7"/>
    <w:rsid w:val="00902243"/>
    <w:rsid w:val="00922AFB"/>
    <w:rsid w:val="00951760"/>
    <w:rsid w:val="00997FC7"/>
    <w:rsid w:val="009E42D2"/>
    <w:rsid w:val="009E4C31"/>
    <w:rsid w:val="00A5128F"/>
    <w:rsid w:val="00B0024B"/>
    <w:rsid w:val="00B13C64"/>
    <w:rsid w:val="00B85C77"/>
    <w:rsid w:val="00B96531"/>
    <w:rsid w:val="00C4108D"/>
    <w:rsid w:val="00C727C7"/>
    <w:rsid w:val="00CA76B5"/>
    <w:rsid w:val="00CF18C0"/>
    <w:rsid w:val="00D6431D"/>
    <w:rsid w:val="00D81736"/>
    <w:rsid w:val="00DD2291"/>
    <w:rsid w:val="00DD6A0A"/>
    <w:rsid w:val="00DE1047"/>
    <w:rsid w:val="00E4503E"/>
    <w:rsid w:val="00EA4770"/>
    <w:rsid w:val="00EC25D0"/>
    <w:rsid w:val="00F51439"/>
    <w:rsid w:val="00F85626"/>
    <w:rsid w:val="00FB054E"/>
    <w:rsid w:val="00FC3305"/>
    <w:rsid w:val="00FD115F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B85C77"/>
    <w:pPr>
      <w:spacing w:after="120"/>
      <w:jc w:val="both"/>
    </w:pPr>
    <w:rPr>
      <w:rFonts w:ascii="Arial Narrow" w:eastAsia="Times New Roman" w:hAnsi="Arial Narrow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F14BC"/>
    <w:pPr>
      <w:keepNext/>
      <w:keepLines/>
      <w:numPr>
        <w:numId w:val="4"/>
      </w:numPr>
      <w:spacing w:after="240"/>
      <w:ind w:left="426" w:hanging="426"/>
      <w:outlineLvl w:val="0"/>
    </w:pPr>
    <w:rPr>
      <w:rFonts w:cs="Times New Roman"/>
      <w:b/>
      <w:bCs/>
      <w:color w:val="F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14BC"/>
    <w:rPr>
      <w:rFonts w:ascii="Arial Narrow" w:hAnsi="Arial Narrow" w:cs="Times New Roman"/>
      <w:b/>
      <w:bCs/>
      <w:color w:val="FF0000"/>
      <w:sz w:val="28"/>
      <w:szCs w:val="28"/>
      <w:lang w:eastAsia="cs-CZ"/>
    </w:rPr>
  </w:style>
  <w:style w:type="paragraph" w:styleId="Bezmezer">
    <w:name w:val="No Spacing"/>
    <w:link w:val="BezmezerChar"/>
    <w:uiPriority w:val="99"/>
    <w:qFormat/>
    <w:rsid w:val="00DD6A0A"/>
    <w:rPr>
      <w:rFonts w:eastAsia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DD6A0A"/>
    <w:rPr>
      <w:rFonts w:eastAsia="Times New Roman" w:cs="Times New Roman"/>
      <w:sz w:val="22"/>
      <w:szCs w:val="22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DD6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6A0A"/>
    <w:rPr>
      <w:rFonts w:ascii="Tahoma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FD115F"/>
    <w:pPr>
      <w:spacing w:line="276" w:lineRule="auto"/>
      <w:jc w:val="left"/>
      <w:outlineLvl w:val="9"/>
    </w:pPr>
  </w:style>
  <w:style w:type="paragraph" w:styleId="Odstavecseseznamem">
    <w:name w:val="List Paragraph"/>
    <w:basedOn w:val="Normln"/>
    <w:uiPriority w:val="99"/>
    <w:qFormat/>
    <w:rsid w:val="00B85C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1A1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022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224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02243"/>
    <w:rPr>
      <w:rFonts w:ascii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7138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Obsah1">
    <w:name w:val="toc 1"/>
    <w:basedOn w:val="Normln"/>
    <w:next w:val="Normln"/>
    <w:autoRedefine/>
    <w:uiPriority w:val="39"/>
    <w:rsid w:val="00F5143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B85C77"/>
    <w:pPr>
      <w:spacing w:after="120"/>
      <w:jc w:val="both"/>
    </w:pPr>
    <w:rPr>
      <w:rFonts w:ascii="Arial Narrow" w:eastAsia="Times New Roman" w:hAnsi="Arial Narrow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F14BC"/>
    <w:pPr>
      <w:keepNext/>
      <w:keepLines/>
      <w:numPr>
        <w:numId w:val="4"/>
      </w:numPr>
      <w:spacing w:after="240"/>
      <w:ind w:left="426" w:hanging="426"/>
      <w:outlineLvl w:val="0"/>
    </w:pPr>
    <w:rPr>
      <w:rFonts w:cs="Times New Roman"/>
      <w:b/>
      <w:bCs/>
      <w:color w:val="F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14BC"/>
    <w:rPr>
      <w:rFonts w:ascii="Arial Narrow" w:hAnsi="Arial Narrow" w:cs="Times New Roman"/>
      <w:b/>
      <w:bCs/>
      <w:color w:val="FF0000"/>
      <w:sz w:val="28"/>
      <w:szCs w:val="28"/>
      <w:lang w:eastAsia="cs-CZ"/>
    </w:rPr>
  </w:style>
  <w:style w:type="paragraph" w:styleId="Bezmezer">
    <w:name w:val="No Spacing"/>
    <w:link w:val="BezmezerChar"/>
    <w:uiPriority w:val="99"/>
    <w:qFormat/>
    <w:rsid w:val="00DD6A0A"/>
    <w:rPr>
      <w:rFonts w:eastAsia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DD6A0A"/>
    <w:rPr>
      <w:rFonts w:eastAsia="Times New Roman" w:cs="Times New Roman"/>
      <w:sz w:val="22"/>
      <w:szCs w:val="22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DD6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6A0A"/>
    <w:rPr>
      <w:rFonts w:ascii="Tahoma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FD115F"/>
    <w:pPr>
      <w:spacing w:line="276" w:lineRule="auto"/>
      <w:jc w:val="left"/>
      <w:outlineLvl w:val="9"/>
    </w:pPr>
  </w:style>
  <w:style w:type="paragraph" w:styleId="Odstavecseseznamem">
    <w:name w:val="List Paragraph"/>
    <w:basedOn w:val="Normln"/>
    <w:uiPriority w:val="99"/>
    <w:qFormat/>
    <w:rsid w:val="00B85C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1A1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022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224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02243"/>
    <w:rPr>
      <w:rFonts w:ascii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7138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Obsah1">
    <w:name w:val="toc 1"/>
    <w:basedOn w:val="Normln"/>
    <w:next w:val="Normln"/>
    <w:autoRedefine/>
    <w:uiPriority w:val="39"/>
    <w:rsid w:val="00F514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oslav.zbanek@olomouc.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terina.pridalova@olomou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Hodnotící zpráva o průběhu realizace místní Agendy 21       ve statutárním městě Olomouc</vt:lpstr>
    </vt:vector>
  </TitlesOfParts>
  <Company>MMO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Hodnotící zpráva o průběhu realizace místní Agendy 21       ve statutárním městě Olomouc</dc:title>
  <dc:creator>Schválila Rada města Olomouce usnesením ze dne xx. xx. 2020.Zpracovala: Mgr. Kateřina Přidalová, koordinátorka MA21</dc:creator>
  <cp:lastModifiedBy>Přidalová Kateřina</cp:lastModifiedBy>
  <cp:revision>9</cp:revision>
  <cp:lastPrinted>2020-04-16T07:00:00Z</cp:lastPrinted>
  <dcterms:created xsi:type="dcterms:W3CDTF">2020-03-27T09:47:00Z</dcterms:created>
  <dcterms:modified xsi:type="dcterms:W3CDTF">2020-04-16T07:00:00Z</dcterms:modified>
</cp:coreProperties>
</file>