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2A" w:rsidRPr="00275133" w:rsidRDefault="00ED3508" w:rsidP="00B85C77">
      <w:r>
        <w:rPr>
          <w:noProof/>
        </w:rPr>
        <w:drawing>
          <wp:anchor distT="0" distB="0" distL="114300" distR="114300" simplePos="0" relativeHeight="251657728" behindDoc="1" locked="0" layoutInCell="1" allowOverlap="1" wp14:anchorId="55C049E6" wp14:editId="4CDFE83A">
            <wp:simplePos x="0" y="0"/>
            <wp:positionH relativeFrom="column">
              <wp:posOffset>-521970</wp:posOffset>
            </wp:positionH>
            <wp:positionV relativeFrom="paragraph">
              <wp:posOffset>-398780</wp:posOffset>
            </wp:positionV>
            <wp:extent cx="2873375" cy="595630"/>
            <wp:effectExtent l="0" t="0" r="3175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82A" w:rsidRPr="00275133" w:rsidRDefault="00771F6E" w:rsidP="00B85C77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 wp14:anchorId="6A1CBAC8" wp14:editId="6B36767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8155" cy="10692130"/>
                <wp:effectExtent l="0" t="0" r="0" b="4445"/>
                <wp:wrapNone/>
                <wp:docPr id="2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8155" cy="10692130"/>
                          <a:chOff x="7329" y="0"/>
                          <a:chExt cx="4911" cy="15840"/>
                        </a:xfrm>
                      </wpg:grpSpPr>
                      <wpg:grpSp>
                        <wpg:cNvPr id="3" name="Group 364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5A5A5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79999"/>
                                </a:srgbClr>
                              </a:fgClr>
                              <a:bgClr>
                                <a:srgbClr val="FFFFFF">
                                  <a:alpha val="79999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2A" w:rsidRPr="00723D00" w:rsidRDefault="0067082A">
                              <w:pPr>
                                <w:pStyle w:val="Bezmezer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color w:val="FFFFFF"/>
                                  <w:sz w:val="60"/>
                                  <w:szCs w:val="6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7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82A" w:rsidRPr="00723D00" w:rsidRDefault="0067082A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 xml:space="preserve">Schválila Rada města Olomouce usnesením ze dne </w:t>
                              </w:r>
                              <w:r w:rsidR="007541A6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27</w:t>
                              </w: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7541A6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. 2020.</w:t>
                              </w:r>
                            </w:p>
                            <w:p w:rsidR="0067082A" w:rsidRPr="00723D00" w:rsidRDefault="0067082A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67082A" w:rsidRPr="00723D00" w:rsidRDefault="0067082A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67082A" w:rsidRPr="00723D00" w:rsidRDefault="0067082A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67082A" w:rsidRPr="00723D00" w:rsidRDefault="0067082A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Zpracovala: Mgr. Kateřina Přidalová, koordinátorka MA21</w:t>
                              </w:r>
                            </w:p>
                            <w:p w:rsidR="0067082A" w:rsidRPr="00723D00" w:rsidRDefault="0067082A">
                              <w:pPr>
                                <w:pStyle w:val="Bezmezer"/>
                                <w:spacing w:line="360" w:lineRule="auto"/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23D00">
                                <w:rPr>
                                  <w:rFonts w:ascii="Arial Narrow" w:hAnsi="Arial Narrow"/>
                                  <w:color w:val="FFFFFF"/>
                                  <w:sz w:val="24"/>
                                  <w:szCs w:val="24"/>
                                </w:rPr>
                                <w:t>Kontrolu provedl: Mgr. Dušan Struna, vedoucí oddělení strategického rozvoje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4" o:spid="_x0000_s1026" style="position:absolute;left:0;text-align:left;margin-left:186.45pt;margin-top:0;width:237.65pt;height:841.9pt;z-index:251654656;mso-position-horizontal:right;mso-position-horizontal-relative:page;mso-position-vertical:top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oIuBQUAAEwVAAAOAAAAZHJzL2Uyb0RvYy54bWzsWNtu4zYQfS/QfyD0rlgX6oo4C1+DAtl2&#10;0fTyTEuyJKwkqiQdOy367x2Skq04TpNNmmQLrAzYokmOZg7PHA51/mFXV+gmY7ykzdiwzywDZU1C&#10;07LJx8avvyzN0EBckCYlFW2ysXGbcePDxfffnW/bOHNoQas0YwiMNDzetmOjEKKNRyOeFFlN+Blt&#10;swY615TVRECT5aOUkS1Yr6uRY1n+aEtZ2jKaZJzDv3PdaVwo++t1loif1mueCVSNDfBNqG+mvlfy&#10;e3RxTuKckbYok84N8gwvalI28NC9qTkRBG1Yec9UXSaMcroWZwmtR3S9LpNMxQDR2NZRNJeMbloV&#10;Sx5v83YPE0B7hNOzzSY/3nxiqEzHhmOghtSwRNefN23ZEGRjic62zWMYdMna6/YT0yHC7RVNPnPo&#10;Hh33y3auB6PV9iNNwSLZCKrQ2a1ZLU1A3GinFuF2vwjZTqAE/nQtO7Q9z0AJ9NmWHzm2261TUsBi&#10;yomB60QGOsxNikU3G0e23U31QqzmjUisn6t87XzTganGPsYOCLcHQsGPXP/VcQhcjIfh9FDgMPKP&#10;giHxAQTPB0afBCGwoEfh9ygIkHb8wCz+MmZdF6TNFGG5JE0HKMSmmfUzpCNp8ioDUD1NLjWuZxbX&#10;tEINnRUwLpswRrdFRlJwy5bjYQUHE2SDAykf5VkQSD4dkNrj61k9z+7hROKWcXGZ0RrJm7HBwHlF&#10;YnJzxYV05jBEcprTqkyXZVWpBstXs4qhGwK6403kR/l/NKxq5OCGymnaov4HHIRnyD7pqtKRvyLb&#10;wdbUicylHwYmXmLPjAIrNC07mka+hSM8X/4tHbRxXJRpmjVXZZP1mmbjp61sp65ajZSqoe3YiDzH&#10;U7E/HOQ8lJ9TQdalAImvynpshJa85CASy3VdNKm6F6Ss9P3orvsKZcCg/1WoKBbIhZeZy+MVTW+B&#10;BIzCIgHtYTOCm4KyPw20BWEfG/yPDWGZgaofGiBSZGPQBSRUA3uBAw027FkNe0iTgKmxIQykb2dC&#10;7x6blpV5AU+yFTANnYDIrUtFjINXHWUhxbSvr55rwOf7uQYikmY8AcevpM8KojIhlVyIOxkF9Hyt&#10;FOzFSlFE81qqvR0dMhA4ppOg3ya+MANbIoTMpC5hK/EbUEGtzjqHZJSk48O8jKbTqRepAaRqC6Kz&#10;NYjg6nmshyv27W2sThpbquupxjobUkI6p6V3D8qBKmS06ijovipxsB253Sh0H5TADh29vHdE5L9R&#10;h6FQTpaeFWA3NEH2XRO7C8uchsuZOZnZvh8sprPpwr4rlAuFL3+5VkoQsn6xZINuQPuui3SL0lJu&#10;Ip4bhlBopSXkooRNqiEiVQ61cyIYCBEVv5eiUPuoVDOF6pCzd2R2b13L4+HBAxXtYusFtP99NyFV&#10;Yb5USg+V3BvJKijofVkN3lI/Hy0R3cjrt99n6ue+DvkXJTpVmFjRIlyE2MSOvzCxNZ+bk+UMm/7S&#10;Dry5O5/N5kf5pkRan/lgu39uYfIkxZGDniDuA0ka5I6u5kCkVQUy1Jj3LMa+Br3VmJwSEbFb7bqy&#10;4gsLMzgTBPJEoyszO3TCcF+a9S1dm/Wtvjhb/U+Ks+C+iqhK461qsP7UDKdqrRWa0rIOw2EIJ2p5&#10;ZMTYd15Wh33TEXkI/KYjLzrVSR1R76XUwf9wonryOe9d5UQVKPDKTpVb3etF+U5w2Ib74UvQi38A&#10;AAD//wMAUEsDBBQABgAIAAAAIQAWznvW3gAAAAYBAAAPAAAAZHJzL2Rvd25yZXYueG1sTI9BS8NA&#10;EIXvgv9hGcGb3cTYGmI2pRT1VARbofQ2zU6T0OxuyG6T9N87etHLg+E93vsmX06mFQP1vnFWQTyL&#10;QJAtnW5speBr9/aQgvABrcbWWVJwJQ/L4vYmx0y70X7SsA2V4BLrM1RQh9BlUvqyJoN+5jqy7J1c&#10;bzDw2VdS9zhyuWnlYxQtpMHG8kKNHa1rKs/bi1HwPuK4SuLXYXM+ra+H3fxjv4lJqfu7afUCItAU&#10;/sLwg8/oUDDT0V2s9qJVwI+EX2Xv6XmegDhyaJEmKcgil//xi28AAAD//wMAUEsBAi0AFAAGAAgA&#10;AAAhALaDOJL+AAAA4QEAABMAAAAAAAAAAAAAAAAAAAAAAFtDb250ZW50X1R5cGVzXS54bWxQSwEC&#10;LQAUAAYACAAAACEAOP0h/9YAAACUAQAACwAAAAAAAAAAAAAAAAAvAQAAX3JlbHMvLnJlbHNQSwEC&#10;LQAUAAYACAAAACEAu7qCLgUFAABMFQAADgAAAAAAAAAAAAAAAAAuAgAAZHJzL2Uyb0RvYy54bWxQ&#10;SwECLQAUAAYACAAAACEAFs571t4AAAAGAQAADwAAAAAAAAAAAAAAAABfBwAAZHJzL2Rvd25yZXYu&#10;eG1sUEsFBgAAAAAEAAQA8wAAAGoIAAAAAA==&#10;" o:allowincell="f">
                <v:group id="Group 364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65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oNdsQA&#10;AADaAAAADwAAAGRycy9kb3ducmV2LnhtbESPQWvCQBSE70L/w/IKvemmRaSkriItbSOl0hjx/Mg+&#10;k2D2bciuuvbXu4LgcZiZb5jpPJhWHKl3jWUFz6MEBHFpdcOVgk3xOXwF4TyyxtYyKTiTg/nsYTDF&#10;VNsT53Rc+0pECLsUFdTed6mUrqzJoBvZjjh6O9sb9FH2ldQ9niLctPIlSSbSYMNxocaO3msq9+uD&#10;UVD8r5abn4/i22fdV7b9XYX8bxyUenoMizcQnoK/h2/tTCsYw/VKvA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DXbEAAAA2gAAAA8AAAAAAAAAAAAAAAAAmAIAAGRycy9k&#10;b3ducmV2LnhtbFBLBQYAAAAABAAEAPUAAACJAwAAAAA=&#10;" fillcolor="#5a5a5a" stroked="f" strokecolor="#d8d8d8"/>
                  <v:rect id="Rectangle 366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H5scA&#10;AADaAAAADwAAAGRycy9kb3ducmV2LnhtbESPT2sCMRTE74V+h/AEL6LZilt0axQVClV6aP1T6O11&#10;89zddvOybKKm374RhB6HmfkNM50HU4szta6yrOBhkIAgzq2uuFCw3z33xyCcR9ZYWyYFv+RgPru/&#10;m2Km7YXf6bz1hYgQdhkqKL1vMildXpJBN7ANcfSOtjXoo2wLqVu8RLip5TBJHqXBiuNCiQ2tSsp/&#10;tiejYJlu3vavo/Cx+P46TCZJb/0ZeqlS3U5YPIHwFPx/+NZ+0QpSuF6JN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tx+bHAAAA2gAAAA8AAAAAAAAAAAAAAAAAmAIAAGRy&#10;cy9kb3ducmV2LnhtbFBLBQYAAAAABAAEAPUAAACMAwAAAAA=&#10;" fillcolor="#9bbb59" stroked="f" strokecolor="white" strokeweight="1pt">
                    <v:fill r:id="rId10" o:title="" opacity="52428f" o:opacity2="52428f" type="pattern"/>
                    <v:shadow color="#d8d8d8" offset="3pt,3pt"/>
                  </v:rect>
                </v:group>
                <v:rect id="Rectangle 367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QgMMA&#10;AADaAAAADwAAAGRycy9kb3ducmV2LnhtbESPQWsCMRSE70L/Q3iFXqQmVZB2a5RSKuhFcVuKx7eb&#10;183i5mXZpLr+eyMIHoeZ+YaZLXrXiCN1ofas4WWkQBCX3tRcafj5Xj6/gggR2WDjmTScKcBi/jCY&#10;YWb8iXd0zGMlEoRDhhpsjG0mZSgtOQwj3xIn7893DmOSXSVNh6cEd40cKzWVDmtOCxZb+rRUHvJ/&#10;p2FLv3ayfiuKL7U5FPu9ikNDRuunx/7jHUSkPt7Dt/bKaJjC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QgM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67082A" w:rsidRPr="00723D00" w:rsidRDefault="0067082A">
                        <w:pPr>
                          <w:pStyle w:val="Bezmezer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color w:val="FFFFFF"/>
                            <w:sz w:val="60"/>
                            <w:szCs w:val="60"/>
                          </w:rPr>
                          <w:t>2020</w:t>
                        </w:r>
                      </w:p>
                    </w:txbxContent>
                  </v:textbox>
                </v:rect>
                <v:rect id="Rectangle 9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67082A" w:rsidRPr="00723D00" w:rsidRDefault="0067082A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 xml:space="preserve">Schválila Rada města Olomouce usnesením ze dne </w:t>
                        </w:r>
                        <w:r w:rsidR="007541A6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27</w:t>
                        </w: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 xml:space="preserve">. </w:t>
                        </w:r>
                        <w:r w:rsidR="007541A6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4</w:t>
                        </w: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. 2020.</w:t>
                        </w:r>
                      </w:p>
                      <w:p w:rsidR="0067082A" w:rsidRPr="00723D00" w:rsidRDefault="0067082A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67082A" w:rsidRPr="00723D00" w:rsidRDefault="0067082A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67082A" w:rsidRPr="00723D00" w:rsidRDefault="0067082A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67082A" w:rsidRPr="00723D00" w:rsidRDefault="0067082A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Zpracovala: Mgr. Kateřina Přidalová, koordinátorka MA21</w:t>
                        </w:r>
                      </w:p>
                      <w:p w:rsidR="0067082A" w:rsidRPr="00723D00" w:rsidRDefault="0067082A">
                        <w:pPr>
                          <w:pStyle w:val="Bezmezer"/>
                          <w:spacing w:line="360" w:lineRule="auto"/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</w:pPr>
                        <w:r w:rsidRPr="00723D00">
                          <w:rPr>
                            <w:rFonts w:ascii="Arial Narrow" w:hAnsi="Arial Narrow"/>
                            <w:color w:val="FFFFFF"/>
                            <w:sz w:val="24"/>
                            <w:szCs w:val="24"/>
                          </w:rPr>
                          <w:t>Kontrolu provedl: Mgr. Dušan Struna, vedoucí oddělení strategického rozvoje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7082A" w:rsidRPr="00275133" w:rsidRDefault="00A12B9A" w:rsidP="00B85C77">
      <w:pPr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2688A4" wp14:editId="3B54C922">
                <wp:simplePos x="0" y="0"/>
                <wp:positionH relativeFrom="column">
                  <wp:posOffset>-472440</wp:posOffset>
                </wp:positionH>
                <wp:positionV relativeFrom="paragraph">
                  <wp:posOffset>8740775</wp:posOffset>
                </wp:positionV>
                <wp:extent cx="4295775" cy="4381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2A" w:rsidRPr="00723D00" w:rsidRDefault="0067082A" w:rsidP="0087138F">
                            <w:pPr>
                              <w:rPr>
                                <w:color w:val="595959"/>
                                <w:sz w:val="20"/>
                              </w:rPr>
                            </w:pPr>
                            <w:r w:rsidRPr="00723D00">
                              <w:rPr>
                                <w:b/>
                                <w:bCs/>
                                <w:color w:val="595959"/>
                                <w:sz w:val="20"/>
                              </w:rPr>
                              <w:t>Projekt „Olomouc plánuje budoucnost“ (</w:t>
                            </w:r>
                            <w:proofErr w:type="spellStart"/>
                            <w:r w:rsidRPr="00723D00">
                              <w:rPr>
                                <w:b/>
                                <w:bCs/>
                                <w:color w:val="595959"/>
                                <w:sz w:val="20"/>
                              </w:rPr>
                              <w:t>Reg</w:t>
                            </w:r>
                            <w:proofErr w:type="spellEnd"/>
                            <w:r w:rsidRPr="00723D00">
                              <w:rPr>
                                <w:b/>
                                <w:bCs/>
                                <w:color w:val="595959"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Pr="00723D00">
                              <w:rPr>
                                <w:b/>
                                <w:bCs/>
                                <w:color w:val="595959"/>
                                <w:sz w:val="20"/>
                              </w:rPr>
                              <w:t>č.</w:t>
                            </w:r>
                            <w:proofErr w:type="gramEnd"/>
                            <w:r w:rsidRPr="00723D00">
                              <w:rPr>
                                <w:b/>
                                <w:bCs/>
                                <w:color w:val="595959"/>
                                <w:sz w:val="20"/>
                              </w:rPr>
                              <w:t xml:space="preserve"> CZ.03.4.74/0.0/0.0/18_092/0014570)</w:t>
                            </w:r>
                          </w:p>
                          <w:p w:rsidR="0067082A" w:rsidRPr="00723D00" w:rsidRDefault="0067082A" w:rsidP="0087138F">
                            <w:pPr>
                              <w:rPr>
                                <w:color w:val="595959"/>
                                <w:sz w:val="20"/>
                              </w:rPr>
                            </w:pPr>
                            <w:r w:rsidRPr="00723D00">
                              <w:rPr>
                                <w:b/>
                                <w:bCs/>
                                <w:color w:val="595959"/>
                                <w:sz w:val="20"/>
                              </w:rPr>
                              <w:t>KA02  Zavedení místní Agendy 21</w:t>
                            </w:r>
                          </w:p>
                          <w:p w:rsidR="0067082A" w:rsidRPr="00DD2291" w:rsidRDefault="006708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2" type="#_x0000_t202" style="position:absolute;left:0;text-align:left;margin-left:-37.2pt;margin-top:688.25pt;width:338.2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7WbPwIAAG8EAAAOAAAAZHJzL2Uyb0RvYy54bWysVF2O0zAQfkfiDpbfadJsQ9uo6WrpUoS0&#10;/Ei7HMBxnMbC8RjbbbLcaM/BxRg7bSmLxAMiD5bHM/78zTczWV0PnSIHYZ0EXdLpJKVEaA611LuS&#10;fnnYvlpQ4jzTNVOgRUkfhaPX65cvVr0pRAYtqFpYgiDaFb0paeu9KZLE8VZ0zE3ACI3OBmzHPJp2&#10;l9SW9YjeqSRL09dJD7Y2FrhwDk9vRyddR/ymEdx/ahonPFElRW4+rjauVViT9YoVO8tMK/mRBvsH&#10;Fh2TGh89Q90yz8jeyj+gOsktOGj8hEOXQNNILmIOmM00fZbNfcuMiLmgOM6cZXL/D5Z/PHy2RNYl&#10;vUrnlGjWYZEexODh8OOJGFCCZEGk3rgCY+8NRvvhDQxY7JiwM3fAvzqiYdMyvRM31kLfClYjyWm4&#10;mVxcHXFcAKn6D1DjW2zvIQINje2CgqgJQXQs1uO5QMiHcDycZct8Ps8p4eibXS2meaxgworTbWOd&#10;fyegI2FTUosNENHZ4c75wIYVp5DwmAMl661UKhp2V22UJQeGzbKN33hXmZaNp6fn3Bga8X7DUJr0&#10;JV3mWT6q8xf8FL8o0DManfQ4Ekp2JV2EmGOTBk3f6jo2rGdSjXvMR+mjyEHXUWE/VEMs6rl2FdSP&#10;qLqFcQJwYnHTgv1OSY/dX1L3bc+soES911i55XQ2C+MSjVk+z9Cwl57q0sM0R6iSekrG7cbHEQui&#10;arjBCjcyih9aYWRypIxdHTU8TmAYm0s7Rv36T6x/AgAA//8DAFBLAwQUAAYACAAAACEA/kplt+EA&#10;AAANAQAADwAAAGRycy9kb3ducmV2LnhtbEyPy07DMBBF90j8gzVI7FqnJUlRiFOhSqxAIApi7cRD&#10;nDa2g+08+HuGFSxn7tGdM+V+MT2b0IfOWQGbdQIMbeNUZ1sB728Pq1tgIUqrZO8sCvjGAPvq8qKU&#10;hXKzfcXpGFtGJTYUUoCOcSg4D41GI8PaDWgp+3TeyEijb7nycqZy0/NtkuTcyM7SBS0HPGhszsfR&#10;CHhRz/2Eo3k6fMy11vn55B+/TkJcXy33d8AiLvEPhl99UoeKnGo3WhVYL2C1S1NCKbjZ5RkwQvJk&#10;uwFW0ypNswx4VfL/X1Q/AAAA//8DAFBLAQItABQABgAIAAAAIQC2gziS/gAAAOEBAAATAAAAAAAA&#10;AAAAAAAAAAAAAABbQ29udGVudF9UeXBlc10ueG1sUEsBAi0AFAAGAAgAAAAhADj9If/WAAAAlAEA&#10;AAsAAAAAAAAAAAAAAAAALwEAAF9yZWxzLy5yZWxzUEsBAi0AFAAGAAgAAAAhAFjztZs/AgAAbwQA&#10;AA4AAAAAAAAAAAAAAAAALgIAAGRycy9lMm9Eb2MueG1sUEsBAi0AFAAGAAgAAAAhAP5KZbfhAAAA&#10;DQEAAA8AAAAAAAAAAAAAAAAAmQQAAGRycy9kb3ducmV2LnhtbFBLBQYAAAAABAAEAPMAAACnBQAA&#10;AAA=&#10;" strokecolor="red">
                <v:fill opacity="0"/>
                <v:textbox>
                  <w:txbxContent>
                    <w:p w:rsidR="0067082A" w:rsidRPr="00723D00" w:rsidRDefault="0067082A" w:rsidP="0087138F">
                      <w:pPr>
                        <w:rPr>
                          <w:color w:val="595959"/>
                          <w:sz w:val="20"/>
                        </w:rPr>
                      </w:pPr>
                      <w:r w:rsidRPr="00723D00">
                        <w:rPr>
                          <w:b/>
                          <w:bCs/>
                          <w:color w:val="595959"/>
                          <w:sz w:val="20"/>
                        </w:rPr>
                        <w:t>Projekt „Olomouc plánuje budoucnost“ (</w:t>
                      </w:r>
                      <w:proofErr w:type="spellStart"/>
                      <w:r w:rsidRPr="00723D00">
                        <w:rPr>
                          <w:b/>
                          <w:bCs/>
                          <w:color w:val="595959"/>
                          <w:sz w:val="20"/>
                        </w:rPr>
                        <w:t>Reg</w:t>
                      </w:r>
                      <w:proofErr w:type="spellEnd"/>
                      <w:r w:rsidRPr="00723D00">
                        <w:rPr>
                          <w:b/>
                          <w:bCs/>
                          <w:color w:val="595959"/>
                          <w:sz w:val="20"/>
                        </w:rPr>
                        <w:t xml:space="preserve">. </w:t>
                      </w:r>
                      <w:proofErr w:type="gramStart"/>
                      <w:r w:rsidRPr="00723D00">
                        <w:rPr>
                          <w:b/>
                          <w:bCs/>
                          <w:color w:val="595959"/>
                          <w:sz w:val="20"/>
                        </w:rPr>
                        <w:t>č.</w:t>
                      </w:r>
                      <w:proofErr w:type="gramEnd"/>
                      <w:r w:rsidRPr="00723D00">
                        <w:rPr>
                          <w:b/>
                          <w:bCs/>
                          <w:color w:val="595959"/>
                          <w:sz w:val="20"/>
                        </w:rPr>
                        <w:t xml:space="preserve"> CZ.03.4.74/0.0/0.0/18_092/0014570)</w:t>
                      </w:r>
                    </w:p>
                    <w:p w:rsidR="0067082A" w:rsidRPr="00723D00" w:rsidRDefault="0067082A" w:rsidP="0087138F">
                      <w:pPr>
                        <w:rPr>
                          <w:color w:val="595959"/>
                          <w:sz w:val="20"/>
                        </w:rPr>
                      </w:pPr>
                      <w:r w:rsidRPr="00723D00">
                        <w:rPr>
                          <w:b/>
                          <w:bCs/>
                          <w:color w:val="595959"/>
                          <w:sz w:val="20"/>
                        </w:rPr>
                        <w:t>KA02  Zavedení místní Agendy 21</w:t>
                      </w:r>
                    </w:p>
                    <w:p w:rsidR="0067082A" w:rsidRPr="00DD2291" w:rsidRDefault="0067082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3940B67C" wp14:editId="02A57FDA">
            <wp:simplePos x="0" y="0"/>
            <wp:positionH relativeFrom="column">
              <wp:posOffset>-617220</wp:posOffset>
            </wp:positionH>
            <wp:positionV relativeFrom="paragraph">
              <wp:posOffset>7183120</wp:posOffset>
            </wp:positionV>
            <wp:extent cx="1583690" cy="854075"/>
            <wp:effectExtent l="0" t="0" r="0" b="3175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85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508">
        <w:rPr>
          <w:noProof/>
        </w:rPr>
        <w:drawing>
          <wp:anchor distT="0" distB="0" distL="114300" distR="114300" simplePos="0" relativeHeight="251658752" behindDoc="1" locked="0" layoutInCell="1" allowOverlap="1" wp14:anchorId="22BD4A8F" wp14:editId="52E21602">
            <wp:simplePos x="0" y="0"/>
            <wp:positionH relativeFrom="column">
              <wp:posOffset>-567690</wp:posOffset>
            </wp:positionH>
            <wp:positionV relativeFrom="paragraph">
              <wp:posOffset>15875</wp:posOffset>
            </wp:positionV>
            <wp:extent cx="2486025" cy="990600"/>
            <wp:effectExtent l="0" t="0" r="9525" b="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6E">
        <w:rPr>
          <w:noProof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page">
              <wp:posOffset>2062480</wp:posOffset>
            </wp:positionH>
            <wp:positionV relativeFrom="page">
              <wp:posOffset>3534410</wp:posOffset>
            </wp:positionV>
            <wp:extent cx="5497195" cy="3664585"/>
            <wp:effectExtent l="19050" t="19050" r="27305" b="12065"/>
            <wp:wrapNone/>
            <wp:docPr id="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366458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F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left</wp:align>
                </wp:positionH>
                <wp:positionV relativeFrom="page">
                  <wp:posOffset>2708910</wp:posOffset>
                </wp:positionV>
                <wp:extent cx="7550785" cy="819150"/>
                <wp:effectExtent l="0" t="0" r="12065" b="19050"/>
                <wp:wrapNone/>
                <wp:docPr id="1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785" cy="819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2A" w:rsidRDefault="0067082A" w:rsidP="00B0024B">
                            <w:pPr>
                              <w:pStyle w:val="Bezmezer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FFFF"/>
                                <w:sz w:val="50"/>
                                <w:szCs w:val="50"/>
                              </w:rPr>
                              <w:t>Akční plán</w:t>
                            </w:r>
                            <w:r w:rsidRPr="00723D00">
                              <w:rPr>
                                <w:rFonts w:ascii="Arial Narrow" w:hAnsi="Arial Narrow"/>
                                <w:color w:val="FFFFFF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50"/>
                                <w:szCs w:val="50"/>
                              </w:rPr>
                              <w:t>zlepšování</w:t>
                            </w:r>
                            <w:r w:rsidRPr="00723D00">
                              <w:rPr>
                                <w:rFonts w:ascii="Arial Narrow" w:hAnsi="Arial Narrow"/>
                                <w:color w:val="FFFFFF"/>
                                <w:sz w:val="50"/>
                                <w:szCs w:val="50"/>
                              </w:rPr>
                              <w:t xml:space="preserve"> místní Agendy 21</w:t>
                            </w:r>
                            <w:r>
                              <w:rPr>
                                <w:rFonts w:ascii="Arial Narrow" w:hAnsi="Arial Narrow"/>
                                <w:color w:val="FFFFFF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67082A" w:rsidRPr="00723D00" w:rsidRDefault="0067082A" w:rsidP="00B0024B">
                            <w:pPr>
                              <w:pStyle w:val="Bezmezer"/>
                              <w:jc w:val="center"/>
                              <w:rPr>
                                <w:rFonts w:ascii="Cambria" w:hAnsi="Cambria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723D00">
                              <w:rPr>
                                <w:rFonts w:ascii="Arial Narrow" w:hAnsi="Arial Narrow"/>
                                <w:color w:val="FFFFFF"/>
                                <w:sz w:val="50"/>
                                <w:szCs w:val="50"/>
                              </w:rPr>
                              <w:t>ve statutárním městě Olomouc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3" style="position:absolute;left:0;text-align:left;margin-left:0;margin-top:213.3pt;width:594.55pt;height:64.5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2dNQIAAFUEAAAOAAAAZHJzL2Uyb0RvYy54bWysVFGO0zAQ/UfiDpb/aZJCtyFqulp1KUJa&#10;2JUWDuA4TmKtY5ux27TciI89xV6MsdOWLiAhIfJheTzj55n3ZrK43PWKbAU4aXRJs0lKidDc1FK3&#10;Jf3yef0qp8R5pmumjBYl3QtHL5cvXywGW4ip6YyqBRAE0a4YbEk7722RJI53omduYqzQ6GwM9Myj&#10;CW1SAxsQvVfJNE0vksFAbcFw4RyeXo9Ouoz4TSO4v20aJzxRJcXcfFwhrlVYk+WCFS0w20l+SIP9&#10;QxY9kxofPUFdM8/IBuRvUL3kYJxp/ISbPjFNI7mINWA1WfpLNfcdsyLWguQ4e6LJ/T9Y/ml7B0TW&#10;qB0lmvUo0W1VP31X+unxgWQXgaDBugLj7u0dhBKdvTH8wRFtVh3TrbgCMEMnWI1pZSE+eXYhGA6v&#10;kmr4aGrEZxtvIle7BvoAiCyQXZRkf5JE7DzheDifzdJ5PqOEoy/P3mazqFnCiuNtC86/F6YnYVNS&#10;QMkjOtveOB+yYcUxJGZvlKzXUqloQFutFJAtw/ZYr1P8YgFY5HmY0mTA2qZzdP8NY43fnzB66bHR&#10;leyxjPDOofUCb+90HdvQM6nGPeas9IHIwN2ogd9VuyjV66Mqlan3yCyYsa9xDnHTGfhGyYA9XVL3&#10;dcNAUKI+6KBOPs3zMAXRejObT9GAZ67q3MU0R7CScg+UjMbKj8OzsSDbDl/LIiPaXKGqjYyEB8XH&#10;zA4lYO9GHQ5zFobj3I5RP/8Gyx8AAAD//wMAUEsDBBQABgAIAAAAIQDGORi94AAAAAkBAAAPAAAA&#10;ZHJzL2Rvd25yZXYueG1sTI9BS8NAFITvgv9heYKXYDcpJrYxL6UoHqW0loi3bfaZBLNvQ3bbxn/v&#10;9lSPwwwz3xSryfTiRKPrLCMksxgEcW11xw3C/uPtYQHCecVa9ZYJ4ZccrMrbm0Ll2p55S6edb0Qo&#10;YZcrhNb7IZfS1S0Z5WZ2IA7etx2N8kGOjdSjOody08t5HGfSqI7DQqsGemmp/tkdDUL0uaxfN1VU&#10;VZv3L/O0TWS0X0vE+7tp/QzC0+SvYbjgB3QoA9PBHlk70SOEIx7hcZ5lIC52slgmIA4IaZpmIMtC&#10;/n9Q/gEAAP//AwBQSwECLQAUAAYACAAAACEAtoM4kv4AAADhAQAAEwAAAAAAAAAAAAAAAAAAAAAA&#10;W0NvbnRlbnRfVHlwZXNdLnhtbFBLAQItABQABgAIAAAAIQA4/SH/1gAAAJQBAAALAAAAAAAAAAAA&#10;AAAAAC8BAABfcmVscy8ucmVsc1BLAQItABQABgAIAAAAIQDZvO2dNQIAAFUEAAAOAAAAAAAAAAAA&#10;AAAAAC4CAABkcnMvZTJvRG9jLnhtbFBLAQItABQABgAIAAAAIQDGORi94AAAAAkBAAAPAAAAAAAA&#10;AAAAAAAAAI8EAABkcnMvZG93bnJldi54bWxQSwUGAAAAAAQABADzAAAAnAUAAAAA&#10;" o:allowincell="f" fillcolor="red" strokecolor="white" strokeweight="1pt">
                <v:textbox inset="14.4pt,,14.4pt">
                  <w:txbxContent>
                    <w:p w:rsidR="0067082A" w:rsidRDefault="0067082A" w:rsidP="00B0024B">
                      <w:pPr>
                        <w:pStyle w:val="Bezmezer"/>
                        <w:jc w:val="center"/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>Akční plán</w:t>
                      </w:r>
                      <w:r w:rsidRPr="00723D00"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>zlepšování</w:t>
                      </w:r>
                      <w:r w:rsidRPr="00723D00"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 xml:space="preserve"> místní Agendy 21</w:t>
                      </w:r>
                      <w:r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 xml:space="preserve"> </w:t>
                      </w:r>
                    </w:p>
                    <w:p w:rsidR="0067082A" w:rsidRPr="00723D00" w:rsidRDefault="0067082A" w:rsidP="00B0024B">
                      <w:pPr>
                        <w:pStyle w:val="Bezmezer"/>
                        <w:jc w:val="center"/>
                        <w:rPr>
                          <w:rFonts w:ascii="Cambria" w:hAnsi="Cambria"/>
                          <w:color w:val="FFFFFF"/>
                          <w:sz w:val="50"/>
                          <w:szCs w:val="50"/>
                        </w:rPr>
                      </w:pPr>
                      <w:r w:rsidRPr="00723D00">
                        <w:rPr>
                          <w:rFonts w:ascii="Arial Narrow" w:hAnsi="Arial Narrow"/>
                          <w:color w:val="FFFFFF"/>
                          <w:sz w:val="50"/>
                          <w:szCs w:val="50"/>
                        </w:rPr>
                        <w:t>ve statutárním městě Olomouc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7082A" w:rsidRPr="00275133">
        <w:rPr>
          <w:b/>
        </w:rPr>
        <w:br w:type="page"/>
      </w:r>
    </w:p>
    <w:p w:rsidR="0067082A" w:rsidRPr="00BF4843" w:rsidRDefault="0067082A" w:rsidP="00BF4843">
      <w:pPr>
        <w:pStyle w:val="Nadpisobsahu"/>
        <w:numPr>
          <w:ilvl w:val="0"/>
          <w:numId w:val="0"/>
        </w:numPr>
        <w:ind w:left="426" w:hanging="426"/>
      </w:pPr>
      <w:bookmarkStart w:id="1" w:name="_Toc36039860"/>
      <w:r w:rsidRPr="00BF4843">
        <w:lastRenderedPageBreak/>
        <w:t>Obsah</w:t>
      </w:r>
    </w:p>
    <w:p w:rsidR="00CE62F8" w:rsidRDefault="0067082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7919569" w:history="1">
        <w:r w:rsidR="00CE62F8" w:rsidRPr="002660DD">
          <w:rPr>
            <w:rStyle w:val="Hypertextovodkaz"/>
            <w:noProof/>
          </w:rPr>
          <w:t>1.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Úvod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_Toc37919569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 w:rsidR="00A12B9A">
          <w:rPr>
            <w:noProof/>
            <w:webHidden/>
          </w:rPr>
          <w:t>2</w:t>
        </w:r>
        <w:r w:rsidR="00CE62F8">
          <w:rPr>
            <w:noProof/>
            <w:webHidden/>
          </w:rPr>
          <w:fldChar w:fldCharType="end"/>
        </w:r>
      </w:hyperlink>
    </w:p>
    <w:p w:rsidR="00CE62F8" w:rsidRDefault="00A12B9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9570" w:history="1">
        <w:r w:rsidR="00CE62F8" w:rsidRPr="002660DD">
          <w:rPr>
            <w:rStyle w:val="Hypertextovodkaz"/>
            <w:noProof/>
          </w:rPr>
          <w:t>2.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Existence a setkání PS pro MA21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_Toc37919570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E62F8">
          <w:rPr>
            <w:noProof/>
            <w:webHidden/>
          </w:rPr>
          <w:fldChar w:fldCharType="end"/>
        </w:r>
      </w:hyperlink>
    </w:p>
    <w:p w:rsidR="00CE62F8" w:rsidRDefault="00A12B9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9571" w:history="1">
        <w:r w:rsidR="00CE62F8" w:rsidRPr="002660DD">
          <w:rPr>
            <w:rStyle w:val="Hypertextovodkaz"/>
            <w:noProof/>
          </w:rPr>
          <w:t>3.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Plánování s veřejností (akční nebo komunitní plánování)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_Toc37919571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E62F8">
          <w:rPr>
            <w:noProof/>
            <w:webHidden/>
          </w:rPr>
          <w:fldChar w:fldCharType="end"/>
        </w:r>
      </w:hyperlink>
    </w:p>
    <w:p w:rsidR="00CE62F8" w:rsidRDefault="00A12B9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9572" w:history="1">
        <w:r w:rsidR="00CE62F8" w:rsidRPr="002660DD">
          <w:rPr>
            <w:rStyle w:val="Hypertextovodkaz"/>
            <w:noProof/>
          </w:rPr>
          <w:t>4.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Tvorba a aktualizace webové stránky s informacemi o MA21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_Toc37919572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E62F8">
          <w:rPr>
            <w:noProof/>
            <w:webHidden/>
          </w:rPr>
          <w:fldChar w:fldCharType="end"/>
        </w:r>
      </w:hyperlink>
    </w:p>
    <w:p w:rsidR="00CE62F8" w:rsidRDefault="00A12B9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9573" w:history="1">
        <w:r w:rsidR="00CE62F8" w:rsidRPr="002660DD">
          <w:rPr>
            <w:rStyle w:val="Hypertextovodkaz"/>
            <w:noProof/>
          </w:rPr>
          <w:t>5.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Uveřejňování zpráv o MA21 v místních/regionálních/celostátních médiích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_Toc37919573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E62F8">
          <w:rPr>
            <w:noProof/>
            <w:webHidden/>
          </w:rPr>
          <w:fldChar w:fldCharType="end"/>
        </w:r>
      </w:hyperlink>
    </w:p>
    <w:p w:rsidR="00CE62F8" w:rsidRDefault="00A12B9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9574" w:history="1">
        <w:r w:rsidR="00CE62F8" w:rsidRPr="002660DD">
          <w:rPr>
            <w:rStyle w:val="Hypertextovodkaz"/>
            <w:noProof/>
          </w:rPr>
          <w:t>6.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Společné zapojení zástupců nevládního a podnikatelského sektoru do aktivit v rámci MA21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_Toc37919574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E62F8">
          <w:rPr>
            <w:noProof/>
            <w:webHidden/>
          </w:rPr>
          <w:fldChar w:fldCharType="end"/>
        </w:r>
      </w:hyperlink>
    </w:p>
    <w:p w:rsidR="00CE62F8" w:rsidRDefault="00A12B9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9575" w:history="1">
        <w:r w:rsidR="00CE62F8" w:rsidRPr="002660DD">
          <w:rPr>
            <w:rStyle w:val="Hypertextovodkaz"/>
            <w:noProof/>
          </w:rPr>
          <w:t>7.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Projednání roční pravidelné zprávy o MA21 a akčního plánu zlepšování MA21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_Toc37919575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E62F8">
          <w:rPr>
            <w:noProof/>
            <w:webHidden/>
          </w:rPr>
          <w:fldChar w:fldCharType="end"/>
        </w:r>
      </w:hyperlink>
    </w:p>
    <w:p w:rsidR="00CE62F8" w:rsidRDefault="00A12B9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9576" w:history="1">
        <w:r w:rsidR="00CE62F8" w:rsidRPr="002660DD">
          <w:rPr>
            <w:rStyle w:val="Hypertextovodkaz"/>
            <w:noProof/>
          </w:rPr>
          <w:t>8.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Další plánované aktivity související s MA21 – nepovinné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_Toc37919576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E62F8">
          <w:rPr>
            <w:noProof/>
            <w:webHidden/>
          </w:rPr>
          <w:fldChar w:fldCharType="end"/>
        </w:r>
      </w:hyperlink>
    </w:p>
    <w:p w:rsidR="00CE62F8" w:rsidRDefault="00A12B9A">
      <w:pPr>
        <w:pStyle w:val="Obsah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919577" w:history="1">
        <w:r w:rsidR="00CE62F8" w:rsidRPr="002660DD">
          <w:rPr>
            <w:rStyle w:val="Hypertextovodkaz"/>
            <w:noProof/>
          </w:rPr>
          <w:t>9.</w:t>
        </w:r>
        <w:r w:rsidR="00CE62F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E62F8" w:rsidRPr="002660DD">
          <w:rPr>
            <w:rStyle w:val="Hypertextovodkaz"/>
            <w:noProof/>
          </w:rPr>
          <w:t>Závěrečné shrnutí</w:t>
        </w:r>
        <w:r w:rsidR="00CE62F8">
          <w:rPr>
            <w:noProof/>
            <w:webHidden/>
          </w:rPr>
          <w:tab/>
        </w:r>
        <w:r w:rsidR="00CE62F8">
          <w:rPr>
            <w:noProof/>
            <w:webHidden/>
          </w:rPr>
          <w:fldChar w:fldCharType="begin"/>
        </w:r>
        <w:r w:rsidR="00CE62F8">
          <w:rPr>
            <w:noProof/>
            <w:webHidden/>
          </w:rPr>
          <w:instrText xml:space="preserve"> PAGEREF _Toc37919577 \h </w:instrText>
        </w:r>
        <w:r w:rsidR="00CE62F8">
          <w:rPr>
            <w:noProof/>
            <w:webHidden/>
          </w:rPr>
        </w:r>
        <w:r w:rsidR="00CE62F8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CE62F8">
          <w:rPr>
            <w:noProof/>
            <w:webHidden/>
          </w:rPr>
          <w:fldChar w:fldCharType="end"/>
        </w:r>
      </w:hyperlink>
    </w:p>
    <w:p w:rsidR="0067082A" w:rsidRDefault="0067082A">
      <w:r>
        <w:fldChar w:fldCharType="end"/>
      </w:r>
    </w:p>
    <w:p w:rsidR="0067082A" w:rsidRPr="00275133" w:rsidRDefault="00DA3189" w:rsidP="00DA3189">
      <w:pPr>
        <w:pStyle w:val="Nadpis1"/>
        <w:ind w:left="426" w:hanging="426"/>
      </w:pPr>
      <w:r>
        <w:rPr>
          <w:b w:val="0"/>
          <w:bCs w:val="0"/>
        </w:rPr>
        <w:br w:type="page"/>
      </w:r>
      <w:bookmarkStart w:id="2" w:name="_Toc37919569"/>
      <w:r w:rsidR="0067082A" w:rsidRPr="00275133">
        <w:lastRenderedPageBreak/>
        <w:t>Úvod</w:t>
      </w:r>
      <w:bookmarkEnd w:id="1"/>
      <w:bookmarkEnd w:id="2"/>
    </w:p>
    <w:p w:rsidR="0067082A" w:rsidRPr="00275133" w:rsidRDefault="0067082A" w:rsidP="00C340D6">
      <w:r w:rsidRPr="00275133">
        <w:t>Cílem statutárního města Olomouc</w:t>
      </w:r>
      <w:r>
        <w:t>e</w:t>
      </w:r>
      <w:r w:rsidRPr="00275133">
        <w:t xml:space="preserve"> v období od prosince 2019 do listopadu 2020 je </w:t>
      </w:r>
      <w:r>
        <w:t>dosažení kategorie D, tedy splnění všech kritérií MA21 a ukazatelů v rámci ní</w:t>
      </w:r>
      <w:r w:rsidRPr="00275133">
        <w:t xml:space="preserve">. </w:t>
      </w:r>
      <w:r>
        <w:t>V </w:t>
      </w:r>
      <w:r w:rsidRPr="00275133">
        <w:t xml:space="preserve">prosinci 2019 město </w:t>
      </w:r>
      <w:r>
        <w:t xml:space="preserve">již zajistilo </w:t>
      </w:r>
      <w:r w:rsidRPr="00275133">
        <w:t>institucionální a</w:t>
      </w:r>
      <w:r>
        <w:t> </w:t>
      </w:r>
      <w:r w:rsidRPr="00275133">
        <w:t>organizační podmínky pro</w:t>
      </w:r>
      <w:r>
        <w:t> </w:t>
      </w:r>
      <w:r w:rsidRPr="00275133">
        <w:t xml:space="preserve">realizaci MA21 </w:t>
      </w:r>
      <w:r>
        <w:t xml:space="preserve">- </w:t>
      </w:r>
      <w:r w:rsidRPr="00275133">
        <w:t>ustanovi</w:t>
      </w:r>
      <w:r>
        <w:t>lo</w:t>
      </w:r>
      <w:r w:rsidRPr="00275133">
        <w:t xml:space="preserve"> odpovědného politika pro MA1 a koordinátora MA21, schváli</w:t>
      </w:r>
      <w:r>
        <w:t>lo</w:t>
      </w:r>
      <w:r w:rsidRPr="00275133">
        <w:t xml:space="preserve"> Deklaraci</w:t>
      </w:r>
      <w:r>
        <w:t xml:space="preserve"> </w:t>
      </w:r>
      <w:r w:rsidR="00CE62F8">
        <w:t xml:space="preserve">MA21 </w:t>
      </w:r>
      <w:r>
        <w:t>a </w:t>
      </w:r>
      <w:r w:rsidRPr="00275133">
        <w:t>vytvoř</w:t>
      </w:r>
      <w:r>
        <w:t>ilo</w:t>
      </w:r>
      <w:r w:rsidRPr="00275133">
        <w:t xml:space="preserve"> neoficiální P</w:t>
      </w:r>
      <w:r>
        <w:t>racovní skupinu pro MA21 (dále jen „P</w:t>
      </w:r>
      <w:r w:rsidRPr="00275133">
        <w:t>S pro MA21</w:t>
      </w:r>
      <w:r>
        <w:t>“). Stejně tak se</w:t>
      </w:r>
      <w:r w:rsidR="00DA3189">
        <w:t> </w:t>
      </w:r>
      <w:r>
        <w:t xml:space="preserve">podařilo uspořádat jednání zástupců podnikatelského sektoru s panem </w:t>
      </w:r>
      <w:r w:rsidR="00DA3189">
        <w:t>p</w:t>
      </w:r>
      <w:r>
        <w:t xml:space="preserve">rimátorem.  </w:t>
      </w:r>
    </w:p>
    <w:p w:rsidR="0067082A" w:rsidRDefault="0067082A" w:rsidP="00C340D6">
      <w:pPr>
        <w:rPr>
          <w:u w:val="single"/>
        </w:rPr>
      </w:pPr>
    </w:p>
    <w:p w:rsidR="0067082A" w:rsidRPr="00275133" w:rsidRDefault="0067082A" w:rsidP="00C340D6">
      <w:r>
        <w:rPr>
          <w:u w:val="single"/>
        </w:rPr>
        <w:t xml:space="preserve">V roce </w:t>
      </w:r>
      <w:r w:rsidRPr="00275133">
        <w:rPr>
          <w:u w:val="single"/>
        </w:rPr>
        <w:t xml:space="preserve">2020 </w:t>
      </w:r>
      <w:r>
        <w:rPr>
          <w:u w:val="single"/>
        </w:rPr>
        <w:t xml:space="preserve">je nutné splnit </w:t>
      </w:r>
      <w:r w:rsidRPr="00275133">
        <w:rPr>
          <w:u w:val="single"/>
        </w:rPr>
        <w:t>ještě následující ukazatele</w:t>
      </w:r>
      <w:r w:rsidRPr="00275133">
        <w:t>:</w:t>
      </w:r>
    </w:p>
    <w:p w:rsidR="00DA3189" w:rsidRDefault="00DA3189" w:rsidP="00C340D6">
      <w:pPr>
        <w:spacing w:after="40"/>
      </w:pPr>
      <w:r>
        <w:t xml:space="preserve">Ukazatel č. </w:t>
      </w:r>
      <w:r w:rsidRPr="00DA3189">
        <w:t>1.3</w:t>
      </w:r>
      <w:r>
        <w:t>:</w:t>
      </w:r>
      <w:r w:rsidRPr="00DA3189">
        <w:t xml:space="preserve"> Existence neformální skupiny pro MA21</w:t>
      </w:r>
      <w:r>
        <w:t xml:space="preserve"> </w:t>
      </w:r>
    </w:p>
    <w:p w:rsidR="0067082A" w:rsidRPr="00275133" w:rsidRDefault="0067082A" w:rsidP="00C340D6">
      <w:pPr>
        <w:spacing w:after="40"/>
      </w:pPr>
      <w:r w:rsidRPr="00275133">
        <w:t>Ukazatel č. 2.1: Plánování s veřejností (akční nebo komunitní plánování)</w:t>
      </w:r>
    </w:p>
    <w:p w:rsidR="0067082A" w:rsidRPr="00275133" w:rsidRDefault="0067082A" w:rsidP="00C340D6">
      <w:pPr>
        <w:spacing w:after="40"/>
      </w:pPr>
      <w:r w:rsidRPr="00275133">
        <w:t>Ukazatel č. 3.1: Aktualizace webové stránky s informacemi o MA21</w:t>
      </w:r>
    </w:p>
    <w:p w:rsidR="0067082A" w:rsidRPr="00275133" w:rsidRDefault="0067082A" w:rsidP="00C340D6">
      <w:pPr>
        <w:spacing w:after="40"/>
      </w:pPr>
      <w:r w:rsidRPr="00275133">
        <w:t>Ukazatel č. 3.2: Uveřejňování zpráv o MA21 v místních/regionálních/celostátních médiích</w:t>
      </w:r>
    </w:p>
    <w:p w:rsidR="0067082A" w:rsidRPr="00275133" w:rsidRDefault="0067082A" w:rsidP="00C340D6">
      <w:pPr>
        <w:spacing w:after="40"/>
      </w:pPr>
      <w:r w:rsidRPr="00275133">
        <w:t>Ukazatel č. 4.1: Společné zapojení zástupců nevládního a podnikatelského sektoru do aktivit v rámci MA21</w:t>
      </w:r>
    </w:p>
    <w:p w:rsidR="0067082A" w:rsidRDefault="0067082A" w:rsidP="00C340D6">
      <w:pPr>
        <w:spacing w:after="40"/>
      </w:pPr>
      <w:r w:rsidRPr="00275133">
        <w:t>Ukazatel č. 5.1: Projednání roční pravidelné zprávy o MA21 a akčního plánu zlepšování MA21</w:t>
      </w:r>
    </w:p>
    <w:p w:rsidR="00DA3189" w:rsidRDefault="00DA3189" w:rsidP="00DA3189">
      <w:pPr>
        <w:pStyle w:val="Nadpis1"/>
        <w:numPr>
          <w:ilvl w:val="0"/>
          <w:numId w:val="0"/>
        </w:numPr>
        <w:ind w:left="426"/>
      </w:pPr>
    </w:p>
    <w:p w:rsidR="00DA3189" w:rsidRPr="00275133" w:rsidRDefault="00DA3189" w:rsidP="00DA3189">
      <w:pPr>
        <w:pStyle w:val="Nadpis1"/>
        <w:ind w:left="426" w:hanging="426"/>
      </w:pPr>
      <w:bookmarkStart w:id="3" w:name="_Toc37919570"/>
      <w:r>
        <w:t xml:space="preserve">Existence a setkání </w:t>
      </w:r>
      <w:r w:rsidR="007541A6">
        <w:t>PS pro MA21</w:t>
      </w:r>
      <w:bookmarkEnd w:id="3"/>
      <w:r>
        <w:t xml:space="preserve"> </w:t>
      </w:r>
    </w:p>
    <w:p w:rsidR="00DA3189" w:rsidRDefault="00DA3189" w:rsidP="00DA3189">
      <w:r w:rsidRPr="00275133">
        <w:t>RMO usnesením ze dne 11. 11. 2019 schválila vznik neformální PS pro MA21</w:t>
      </w:r>
      <w:r>
        <w:t xml:space="preserve">, která je </w:t>
      </w:r>
      <w:r w:rsidRPr="00275133">
        <w:t xml:space="preserve">složena ze zástupců tří sektorů: veřejného, neziskového a podnikatelského. </w:t>
      </w:r>
    </w:p>
    <w:p w:rsidR="00DA3189" w:rsidRDefault="00DA3189" w:rsidP="00DA3189">
      <w:r>
        <w:t>Tato PS pro MA21</w:t>
      </w:r>
      <w:r w:rsidRPr="00A95452">
        <w:t xml:space="preserve"> se musí sejí</w:t>
      </w:r>
      <w:r>
        <w:t>t</w:t>
      </w:r>
      <w:r w:rsidRPr="00A95452">
        <w:t xml:space="preserve"> alespoň jedenkrát v průběhu roku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984"/>
      </w:tblGrid>
      <w:tr w:rsidR="00DA3189" w:rsidTr="005A28D4">
        <w:tc>
          <w:tcPr>
            <w:tcW w:w="7655" w:type="dxa"/>
            <w:vAlign w:val="center"/>
          </w:tcPr>
          <w:p w:rsidR="00DA3189" w:rsidRPr="00D470D4" w:rsidRDefault="00DA3189" w:rsidP="005A28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Aktivita</w:t>
            </w:r>
          </w:p>
        </w:tc>
        <w:tc>
          <w:tcPr>
            <w:tcW w:w="1984" w:type="dxa"/>
            <w:vAlign w:val="center"/>
          </w:tcPr>
          <w:p w:rsidR="00DA3189" w:rsidRPr="00D470D4" w:rsidRDefault="00DA3189" w:rsidP="005A28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Termín</w:t>
            </w:r>
          </w:p>
        </w:tc>
      </w:tr>
      <w:tr w:rsidR="00DA3189" w:rsidTr="005A28D4">
        <w:tc>
          <w:tcPr>
            <w:tcW w:w="7655" w:type="dxa"/>
            <w:vAlign w:val="center"/>
          </w:tcPr>
          <w:p w:rsidR="00DA3189" w:rsidRDefault="00DA3189" w:rsidP="005A28D4">
            <w:pPr>
              <w:spacing w:before="120"/>
              <w:jc w:val="left"/>
            </w:pPr>
            <w:r>
              <w:t>1. setkání PS pro MA21</w:t>
            </w:r>
          </w:p>
        </w:tc>
        <w:tc>
          <w:tcPr>
            <w:tcW w:w="1984" w:type="dxa"/>
            <w:vAlign w:val="center"/>
          </w:tcPr>
          <w:p w:rsidR="00DA3189" w:rsidRDefault="00DA3189" w:rsidP="007541A6">
            <w:pPr>
              <w:spacing w:before="120"/>
              <w:jc w:val="center"/>
            </w:pPr>
            <w:r>
              <w:t>27. 2. 2020</w:t>
            </w:r>
          </w:p>
        </w:tc>
      </w:tr>
      <w:tr w:rsidR="00DA3189" w:rsidTr="005A28D4">
        <w:tc>
          <w:tcPr>
            <w:tcW w:w="7655" w:type="dxa"/>
            <w:vAlign w:val="center"/>
          </w:tcPr>
          <w:p w:rsidR="00DA3189" w:rsidRDefault="00DA3189" w:rsidP="005A28D4">
            <w:pPr>
              <w:spacing w:before="120"/>
              <w:jc w:val="left"/>
            </w:pPr>
            <w:r>
              <w:t>2. setkání PS pro MA21</w:t>
            </w:r>
          </w:p>
        </w:tc>
        <w:tc>
          <w:tcPr>
            <w:tcW w:w="1984" w:type="dxa"/>
            <w:vAlign w:val="center"/>
          </w:tcPr>
          <w:p w:rsidR="00DA3189" w:rsidRDefault="00DA3189" w:rsidP="007541A6">
            <w:pPr>
              <w:spacing w:before="120"/>
              <w:jc w:val="center"/>
            </w:pPr>
            <w:r>
              <w:t>9/2020</w:t>
            </w:r>
          </w:p>
        </w:tc>
      </w:tr>
    </w:tbl>
    <w:p w:rsidR="0067082A" w:rsidRDefault="0067082A" w:rsidP="00DA3189">
      <w:pPr>
        <w:spacing w:after="40"/>
      </w:pPr>
    </w:p>
    <w:p w:rsidR="00DA3189" w:rsidRPr="00275133" w:rsidRDefault="00DA3189" w:rsidP="00DA3189">
      <w:pPr>
        <w:spacing w:after="40"/>
      </w:pPr>
    </w:p>
    <w:p w:rsidR="0067082A" w:rsidRDefault="0067082A" w:rsidP="00DA3189">
      <w:pPr>
        <w:pStyle w:val="Nadpis1"/>
        <w:ind w:left="426" w:hanging="426"/>
      </w:pPr>
      <w:bookmarkStart w:id="4" w:name="_Toc37919571"/>
      <w:r>
        <w:t>Plánování s veřejností (akční nebo komunitní plánování)</w:t>
      </w:r>
      <w:bookmarkEnd w:id="4"/>
    </w:p>
    <w:p w:rsidR="0067082A" w:rsidRDefault="0067082A" w:rsidP="00B528B8">
      <w:r w:rsidRPr="00B528B8">
        <w:t xml:space="preserve">Smyslem </w:t>
      </w:r>
      <w:r>
        <w:t xml:space="preserve">tohoto ukazatele </w:t>
      </w:r>
      <w:r w:rsidRPr="00B528B8">
        <w:t>je uplatnění libovolné metody zapojování veřejnosti do plánování a rozhodování. Nastartování procesu budování partnerství (participace).</w:t>
      </w:r>
    </w:p>
    <w:p w:rsidR="0067082A" w:rsidRDefault="0067082A" w:rsidP="00076CE5">
      <w:r>
        <w:t>Vzhledem k tomu, že virtuální kontakt s veřejností je v současné době téměř jedinou možností komunikace, byla pro rok 2020 udělena generální výjimka, na základě které je nejen možné, ale i žádoucí elektronické zapojení veřejnosti. Lze tedy výjimečně uznat i ankety a dotazníková šetření jako důkaz zapojení veřejnosti do procesu rozhodování v kvalitě MA21. Nejsou tedy nutná osobní setkání v rámci diskusí a projednávání záměrů či problémů tak, jak je tomu za běžného stavu.</w:t>
      </w:r>
    </w:p>
    <w:p w:rsidR="0067082A" w:rsidRDefault="0067082A" w:rsidP="00B528B8">
      <w:r w:rsidRPr="00B528B8">
        <w:t>Limitem pro splnění jsou minimálně 2 plánovací akce za rok.</w:t>
      </w:r>
      <w:r>
        <w:t xml:space="preserve"> Na rok 2020 jsou prozatím naplánované následující aktivity/akce: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67082A" w:rsidTr="00D470D4">
        <w:tc>
          <w:tcPr>
            <w:tcW w:w="7513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Aktivita</w:t>
            </w:r>
            <w:r>
              <w:rPr>
                <w:b/>
              </w:rPr>
              <w:t>/akce</w:t>
            </w:r>
          </w:p>
        </w:tc>
        <w:tc>
          <w:tcPr>
            <w:tcW w:w="2126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Termín</w:t>
            </w:r>
          </w:p>
        </w:tc>
      </w:tr>
      <w:tr w:rsidR="0067082A" w:rsidTr="00D470D4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Veřejné projednání - Park na Dlouhé</w:t>
            </w:r>
          </w:p>
        </w:tc>
        <w:tc>
          <w:tcPr>
            <w:tcW w:w="2126" w:type="dxa"/>
            <w:vAlign w:val="center"/>
          </w:tcPr>
          <w:p w:rsidR="0067082A" w:rsidRPr="00D470D4" w:rsidRDefault="0067082A" w:rsidP="00771F6E">
            <w:pPr>
              <w:spacing w:before="120"/>
              <w:jc w:val="center"/>
              <w:rPr>
                <w:strike/>
              </w:rPr>
            </w:pPr>
            <w:r w:rsidRPr="00D470D4">
              <w:rPr>
                <w:strike/>
              </w:rPr>
              <w:t>16. 3. 2020</w:t>
            </w:r>
          </w:p>
          <w:p w:rsidR="0067082A" w:rsidRDefault="00390A01" w:rsidP="00771F6E">
            <w:pPr>
              <w:spacing w:before="120"/>
              <w:jc w:val="center"/>
            </w:pPr>
            <w:r>
              <w:rPr>
                <w:color w:val="FF0000"/>
                <w:sz w:val="16"/>
              </w:rPr>
              <w:t>ODLOŽENO</w:t>
            </w:r>
            <w:r w:rsidR="0067082A" w:rsidRPr="00D470D4">
              <w:rPr>
                <w:color w:val="FF0000"/>
                <w:sz w:val="16"/>
              </w:rPr>
              <w:t xml:space="preserve"> NA N</w:t>
            </w:r>
            <w:r w:rsidR="0067082A">
              <w:rPr>
                <w:color w:val="FF0000"/>
                <w:sz w:val="16"/>
              </w:rPr>
              <w:t>E</w:t>
            </w:r>
            <w:r w:rsidR="0067082A" w:rsidRPr="00D470D4">
              <w:rPr>
                <w:color w:val="FF0000"/>
                <w:sz w:val="16"/>
              </w:rPr>
              <w:t>URČITO</w:t>
            </w:r>
          </w:p>
        </w:tc>
      </w:tr>
      <w:tr w:rsidR="0067082A" w:rsidTr="00D470D4">
        <w:tc>
          <w:tcPr>
            <w:tcW w:w="7513" w:type="dxa"/>
            <w:vAlign w:val="center"/>
          </w:tcPr>
          <w:p w:rsidR="0067082A" w:rsidRPr="00D470D4" w:rsidRDefault="0067082A" w:rsidP="00D470D4">
            <w:pPr>
              <w:spacing w:before="120"/>
              <w:jc w:val="left"/>
              <w:rPr>
                <w:highlight w:val="yellow"/>
              </w:rPr>
            </w:pPr>
            <w:r w:rsidRPr="00DA3189">
              <w:t>Veřejné projednání - Plán pro chytrou Olomouc – analytická část</w:t>
            </w:r>
          </w:p>
        </w:tc>
        <w:tc>
          <w:tcPr>
            <w:tcW w:w="2126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Podzim 2020</w:t>
            </w:r>
          </w:p>
        </w:tc>
      </w:tr>
      <w:tr w:rsidR="0067082A" w:rsidTr="00D470D4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lastRenderedPageBreak/>
              <w:t xml:space="preserve">Veřejné projednání – Parkovací politika </w:t>
            </w:r>
          </w:p>
        </w:tc>
        <w:tc>
          <w:tcPr>
            <w:tcW w:w="2126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9/2020 – 12/2020</w:t>
            </w:r>
          </w:p>
        </w:tc>
      </w:tr>
      <w:tr w:rsidR="0067082A" w:rsidTr="00D470D4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Veřejné projednání – Koncepce veřejných prostranství</w:t>
            </w:r>
          </w:p>
        </w:tc>
        <w:tc>
          <w:tcPr>
            <w:tcW w:w="2126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 w:rsidRPr="00D470D4">
              <w:rPr>
                <w:color w:val="FF0000"/>
                <w:sz w:val="16"/>
              </w:rPr>
              <w:t>TERMÍN NEURČEN</w:t>
            </w:r>
          </w:p>
        </w:tc>
      </w:tr>
      <w:tr w:rsidR="0067082A" w:rsidTr="00D470D4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 xml:space="preserve">Veřejné projednání – </w:t>
            </w:r>
            <w:r w:rsidRPr="005566F4">
              <w:t>Sadového náměstí na Sv. Kopečku</w:t>
            </w:r>
          </w:p>
        </w:tc>
        <w:tc>
          <w:tcPr>
            <w:tcW w:w="2126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 w:rsidRPr="00D470D4">
              <w:rPr>
                <w:color w:val="FF0000"/>
                <w:sz w:val="16"/>
              </w:rPr>
              <w:t>TERMÍN NEURČEN</w:t>
            </w:r>
          </w:p>
        </w:tc>
      </w:tr>
      <w:tr w:rsidR="0067082A" w:rsidTr="00D470D4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Veřejné projednání – Územně plánovací dokumentace</w:t>
            </w:r>
          </w:p>
        </w:tc>
        <w:tc>
          <w:tcPr>
            <w:tcW w:w="2126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 w:rsidRPr="00D470D4">
              <w:rPr>
                <w:color w:val="FF0000"/>
                <w:sz w:val="16"/>
              </w:rPr>
              <w:t>TERMÍN NEURČEN</w:t>
            </w:r>
          </w:p>
        </w:tc>
      </w:tr>
      <w:tr w:rsidR="007D67E8" w:rsidTr="00D470D4">
        <w:tc>
          <w:tcPr>
            <w:tcW w:w="7513" w:type="dxa"/>
            <w:vAlign w:val="center"/>
          </w:tcPr>
          <w:p w:rsidR="007D67E8" w:rsidRDefault="007D67E8" w:rsidP="007D67E8">
            <w:pPr>
              <w:spacing w:before="120"/>
              <w:jc w:val="left"/>
            </w:pPr>
            <w:r>
              <w:t xml:space="preserve">Veřejné projednání - </w:t>
            </w:r>
            <w:r w:rsidRPr="007D67E8">
              <w:t>Aktualizace Koncepce rozvoje školství</w:t>
            </w:r>
            <w:r>
              <w:t xml:space="preserve"> </w:t>
            </w:r>
            <w:r w:rsidRPr="007D67E8">
              <w:t>na období 2021 – 2025</w:t>
            </w:r>
          </w:p>
        </w:tc>
        <w:tc>
          <w:tcPr>
            <w:tcW w:w="2126" w:type="dxa"/>
            <w:vAlign w:val="center"/>
          </w:tcPr>
          <w:p w:rsidR="007D67E8" w:rsidRPr="007D67E8" w:rsidRDefault="007D67E8" w:rsidP="00771F6E">
            <w:pPr>
              <w:spacing w:before="120"/>
              <w:jc w:val="center"/>
            </w:pPr>
            <w:r w:rsidRPr="007D67E8">
              <w:t>9/2020</w:t>
            </w:r>
          </w:p>
        </w:tc>
      </w:tr>
      <w:tr w:rsidR="0067082A" w:rsidTr="00D470D4">
        <w:tc>
          <w:tcPr>
            <w:tcW w:w="7513" w:type="dxa"/>
          </w:tcPr>
          <w:p w:rsidR="0067082A" w:rsidRDefault="0067082A" w:rsidP="00D470D4">
            <w:pPr>
              <w:spacing w:before="120"/>
              <w:jc w:val="left"/>
            </w:pPr>
            <w:r>
              <w:t>Průzkum spokojenosti obyvatel města – dotazníkové šetření</w:t>
            </w:r>
          </w:p>
        </w:tc>
        <w:tc>
          <w:tcPr>
            <w:tcW w:w="2126" w:type="dxa"/>
          </w:tcPr>
          <w:p w:rsidR="0067082A" w:rsidRDefault="0067082A" w:rsidP="00771F6E">
            <w:pPr>
              <w:spacing w:before="120"/>
              <w:jc w:val="center"/>
            </w:pPr>
            <w:r>
              <w:t>5/2020 – 9/2020</w:t>
            </w:r>
          </w:p>
        </w:tc>
      </w:tr>
    </w:tbl>
    <w:p w:rsidR="0067082A" w:rsidRDefault="0067082A" w:rsidP="00177BD1">
      <w:pPr>
        <w:pStyle w:val="Nadpis1"/>
        <w:numPr>
          <w:ilvl w:val="0"/>
          <w:numId w:val="0"/>
        </w:numPr>
        <w:ind w:left="426" w:hanging="426"/>
      </w:pPr>
    </w:p>
    <w:p w:rsidR="0067082A" w:rsidRDefault="0067082A" w:rsidP="00771F6E">
      <w:pPr>
        <w:pStyle w:val="Nadpis1"/>
        <w:ind w:left="426" w:hanging="426"/>
      </w:pPr>
      <w:bookmarkStart w:id="5" w:name="_Toc37919572"/>
      <w:r>
        <w:t>Tvorba a a</w:t>
      </w:r>
      <w:r w:rsidRPr="00275133">
        <w:t>ktualizace webové stránky s informacemi o MA21</w:t>
      </w:r>
      <w:bookmarkEnd w:id="5"/>
    </w:p>
    <w:p w:rsidR="0067082A" w:rsidRDefault="0067082A" w:rsidP="00260CF8">
      <w:r w:rsidRPr="00260CF8">
        <w:t xml:space="preserve">Internet je stále rozšířenějším médiem. Sdělování informací prostřednictvím webu je navíc levné a efektivní. Pro prezentaci MA21 </w:t>
      </w:r>
      <w:r>
        <w:t xml:space="preserve">musí být vytvořena </w:t>
      </w:r>
      <w:r w:rsidRPr="00260CF8">
        <w:t>zvláštní webov</w:t>
      </w:r>
      <w:r>
        <w:t>á</w:t>
      </w:r>
      <w:r w:rsidRPr="00260CF8">
        <w:t xml:space="preserve"> podstránk</w:t>
      </w:r>
      <w:r>
        <w:t>a</w:t>
      </w:r>
      <w:r w:rsidRPr="00260CF8">
        <w:t xml:space="preserve"> úřadu, kde budou průběžně zveřejňovány aktuální info</w:t>
      </w:r>
      <w:r>
        <w:t xml:space="preserve">rmace </w:t>
      </w:r>
      <w:r w:rsidRPr="00260CF8">
        <w:t>o probíhajících aktivitách.</w:t>
      </w:r>
    </w:p>
    <w:p w:rsidR="0067082A" w:rsidRDefault="0067082A" w:rsidP="00260C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2126"/>
      </w:tblGrid>
      <w:tr w:rsidR="0067082A" w:rsidTr="00D470D4">
        <w:tc>
          <w:tcPr>
            <w:tcW w:w="7513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Aktivita</w:t>
            </w:r>
          </w:p>
        </w:tc>
        <w:tc>
          <w:tcPr>
            <w:tcW w:w="2126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Termín</w:t>
            </w:r>
          </w:p>
        </w:tc>
      </w:tr>
      <w:tr w:rsidR="0067082A" w:rsidTr="00D470D4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Vytvoření webové stránky</w:t>
            </w:r>
          </w:p>
        </w:tc>
        <w:tc>
          <w:tcPr>
            <w:tcW w:w="2126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1/2020</w:t>
            </w:r>
          </w:p>
        </w:tc>
      </w:tr>
      <w:tr w:rsidR="0067082A" w:rsidTr="00D470D4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Průběžná aktualizace webové stránky</w:t>
            </w:r>
          </w:p>
        </w:tc>
        <w:tc>
          <w:tcPr>
            <w:tcW w:w="2126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1/2020 – 12/2020</w:t>
            </w:r>
          </w:p>
        </w:tc>
      </w:tr>
    </w:tbl>
    <w:p w:rsidR="0067082A" w:rsidRPr="00076CE5" w:rsidRDefault="0067082A" w:rsidP="00076CE5"/>
    <w:p w:rsidR="0067082A" w:rsidRDefault="0067082A" w:rsidP="00771F6E">
      <w:pPr>
        <w:pStyle w:val="Nadpis1"/>
        <w:ind w:left="426" w:hanging="426"/>
      </w:pPr>
      <w:bookmarkStart w:id="6" w:name="_Toc37919573"/>
      <w:r w:rsidRPr="00275133">
        <w:t>Uveřejňování zpráv o MA21 v místních/regionálních/celostátních médiích</w:t>
      </w:r>
      <w:bookmarkEnd w:id="6"/>
    </w:p>
    <w:p w:rsidR="0067082A" w:rsidRDefault="0067082A" w:rsidP="00260CF8">
      <w:r w:rsidRPr="00260CF8">
        <w:t>Limitem pro splnění jsou minimálně 4 zprávy v médiích za rok.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1984"/>
        <w:gridCol w:w="1732"/>
      </w:tblGrid>
      <w:tr w:rsidR="0067082A" w:rsidTr="00D470D4">
        <w:tc>
          <w:tcPr>
            <w:tcW w:w="5954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Název článku</w:t>
            </w:r>
          </w:p>
        </w:tc>
        <w:tc>
          <w:tcPr>
            <w:tcW w:w="1984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Datum publikování článku</w:t>
            </w:r>
          </w:p>
        </w:tc>
        <w:tc>
          <w:tcPr>
            <w:tcW w:w="1732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Název média</w:t>
            </w:r>
          </w:p>
        </w:tc>
      </w:tr>
      <w:tr w:rsidR="0067082A" w:rsidTr="00D470D4">
        <w:tc>
          <w:tcPr>
            <w:tcW w:w="5954" w:type="dxa"/>
          </w:tcPr>
          <w:p w:rsidR="0067082A" w:rsidRDefault="0067082A" w:rsidP="00D470D4">
            <w:pPr>
              <w:spacing w:before="120"/>
            </w:pPr>
            <w:r w:rsidRPr="00FB5A84">
              <w:t>Místní Agenda 21: Primátor snídal s podnikateli</w:t>
            </w:r>
          </w:p>
        </w:tc>
        <w:tc>
          <w:tcPr>
            <w:tcW w:w="1984" w:type="dxa"/>
          </w:tcPr>
          <w:p w:rsidR="0067082A" w:rsidRDefault="0067082A" w:rsidP="00D470D4">
            <w:pPr>
              <w:spacing w:before="120"/>
              <w:jc w:val="center"/>
            </w:pPr>
            <w:r>
              <w:t>6. 1. 2020</w:t>
            </w:r>
          </w:p>
        </w:tc>
        <w:tc>
          <w:tcPr>
            <w:tcW w:w="1732" w:type="dxa"/>
          </w:tcPr>
          <w:p w:rsidR="0067082A" w:rsidRDefault="0067082A" w:rsidP="00D470D4">
            <w:pPr>
              <w:spacing w:before="120"/>
              <w:jc w:val="center"/>
            </w:pPr>
            <w:r>
              <w:t>Olomoucké listy</w:t>
            </w:r>
          </w:p>
        </w:tc>
      </w:tr>
      <w:tr w:rsidR="0067082A" w:rsidTr="00771F6E">
        <w:tc>
          <w:tcPr>
            <w:tcW w:w="5954" w:type="dxa"/>
            <w:tcBorders>
              <w:bottom w:val="single" w:sz="4" w:space="0" w:color="auto"/>
            </w:tcBorders>
          </w:tcPr>
          <w:p w:rsidR="0067082A" w:rsidRDefault="0067082A" w:rsidP="00D470D4">
            <w:pPr>
              <w:spacing w:before="120"/>
            </w:pPr>
            <w:r w:rsidRPr="00FB5A84">
              <w:t xml:space="preserve">Na </w:t>
            </w:r>
            <w:proofErr w:type="spellStart"/>
            <w:r w:rsidRPr="00FB5A84">
              <w:t>Lazcích</w:t>
            </w:r>
            <w:proofErr w:type="spellEnd"/>
            <w:r w:rsidRPr="00FB5A84">
              <w:t xml:space="preserve"> vznikne nový park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7082A" w:rsidRDefault="0067082A" w:rsidP="00D470D4">
            <w:pPr>
              <w:spacing w:before="120"/>
              <w:jc w:val="center"/>
            </w:pPr>
            <w:r>
              <w:t>2. 3. 2020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67082A" w:rsidRDefault="0067082A" w:rsidP="00D470D4">
            <w:pPr>
              <w:spacing w:before="120"/>
              <w:jc w:val="center"/>
            </w:pPr>
            <w:r>
              <w:t>Olomoucké listy</w:t>
            </w:r>
          </w:p>
        </w:tc>
      </w:tr>
      <w:tr w:rsidR="0067082A" w:rsidTr="00771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2A" w:rsidRDefault="0067082A" w:rsidP="00D470D4">
            <w:pPr>
              <w:spacing w:before="120"/>
            </w:pPr>
            <w:r w:rsidRPr="00FB5A84">
              <w:t xml:space="preserve">Inspirující </w:t>
            </w:r>
            <w:proofErr w:type="spellStart"/>
            <w:r w:rsidRPr="00FB5A84">
              <w:t>Tamperere</w:t>
            </w:r>
            <w:proofErr w:type="spellEnd"/>
            <w:r w:rsidRPr="00FB5A84">
              <w:t>: Olomouc hledá nápady a příklady dobré praxe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2A" w:rsidRDefault="0067082A" w:rsidP="00516EFA">
            <w:pPr>
              <w:spacing w:before="120"/>
              <w:jc w:val="center"/>
            </w:pPr>
            <w:r>
              <w:t>2. 3. 2020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2A" w:rsidRDefault="0067082A" w:rsidP="00516EFA">
            <w:pPr>
              <w:spacing w:before="120"/>
              <w:jc w:val="center"/>
            </w:pPr>
            <w:r>
              <w:t>Olomoucké listy</w:t>
            </w:r>
          </w:p>
        </w:tc>
      </w:tr>
      <w:tr w:rsidR="0067082A" w:rsidTr="00771F6E">
        <w:tc>
          <w:tcPr>
            <w:tcW w:w="5954" w:type="dxa"/>
            <w:tcBorders>
              <w:top w:val="single" w:sz="4" w:space="0" w:color="auto"/>
            </w:tcBorders>
          </w:tcPr>
          <w:p w:rsidR="0067082A" w:rsidRDefault="0067082A" w:rsidP="00D470D4">
            <w:pPr>
              <w:spacing w:before="120"/>
            </w:pPr>
            <w:r>
              <w:t>4. článek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082A" w:rsidRDefault="0067082A" w:rsidP="00D470D4">
            <w:pPr>
              <w:spacing w:before="120"/>
              <w:jc w:val="center"/>
            </w:pPr>
            <w:r>
              <w:t>4/2020 – 6/2020</w:t>
            </w: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67082A" w:rsidRDefault="0067082A" w:rsidP="00D470D4">
            <w:pPr>
              <w:spacing w:before="120"/>
              <w:jc w:val="center"/>
            </w:pPr>
            <w:r>
              <w:t>Olomoucké listy</w:t>
            </w:r>
          </w:p>
        </w:tc>
      </w:tr>
      <w:tr w:rsidR="0067082A" w:rsidTr="00D470D4">
        <w:tc>
          <w:tcPr>
            <w:tcW w:w="5954" w:type="dxa"/>
          </w:tcPr>
          <w:p w:rsidR="0067082A" w:rsidRDefault="0067082A" w:rsidP="00D470D4">
            <w:pPr>
              <w:spacing w:before="120"/>
            </w:pPr>
            <w:r>
              <w:t>5. článek</w:t>
            </w:r>
          </w:p>
        </w:tc>
        <w:tc>
          <w:tcPr>
            <w:tcW w:w="1984" w:type="dxa"/>
          </w:tcPr>
          <w:p w:rsidR="0067082A" w:rsidRDefault="0067082A" w:rsidP="00D470D4">
            <w:pPr>
              <w:spacing w:before="120"/>
              <w:jc w:val="center"/>
            </w:pPr>
            <w:r>
              <w:t>7/2020 – 9/2020</w:t>
            </w:r>
          </w:p>
        </w:tc>
        <w:tc>
          <w:tcPr>
            <w:tcW w:w="1732" w:type="dxa"/>
          </w:tcPr>
          <w:p w:rsidR="0067082A" w:rsidRDefault="0067082A" w:rsidP="00D470D4">
            <w:pPr>
              <w:spacing w:before="120"/>
              <w:jc w:val="center"/>
            </w:pPr>
            <w:r>
              <w:t>Olomoucké listy</w:t>
            </w:r>
          </w:p>
        </w:tc>
      </w:tr>
      <w:tr w:rsidR="0067082A" w:rsidTr="00D470D4">
        <w:tc>
          <w:tcPr>
            <w:tcW w:w="5954" w:type="dxa"/>
          </w:tcPr>
          <w:p w:rsidR="0067082A" w:rsidRDefault="0067082A" w:rsidP="00D470D4">
            <w:pPr>
              <w:spacing w:before="120"/>
            </w:pPr>
            <w:r>
              <w:t>6. článek</w:t>
            </w:r>
          </w:p>
        </w:tc>
        <w:tc>
          <w:tcPr>
            <w:tcW w:w="1984" w:type="dxa"/>
          </w:tcPr>
          <w:p w:rsidR="0067082A" w:rsidRDefault="0067082A" w:rsidP="00D470D4">
            <w:pPr>
              <w:spacing w:before="120"/>
              <w:jc w:val="center"/>
            </w:pPr>
            <w:r>
              <w:t>10/2020 – 12/2020</w:t>
            </w:r>
          </w:p>
        </w:tc>
        <w:tc>
          <w:tcPr>
            <w:tcW w:w="1732" w:type="dxa"/>
          </w:tcPr>
          <w:p w:rsidR="0067082A" w:rsidRDefault="0067082A" w:rsidP="00D470D4">
            <w:pPr>
              <w:spacing w:before="120"/>
              <w:jc w:val="center"/>
            </w:pPr>
            <w:r>
              <w:t>Olomoucké listy</w:t>
            </w:r>
          </w:p>
        </w:tc>
      </w:tr>
    </w:tbl>
    <w:p w:rsidR="0067082A" w:rsidRDefault="0067082A" w:rsidP="00771F6E">
      <w:pPr>
        <w:pStyle w:val="Nadpis1"/>
        <w:ind w:left="426" w:hanging="426"/>
      </w:pPr>
      <w:bookmarkStart w:id="7" w:name="_Toc37919574"/>
      <w:r w:rsidRPr="00275133">
        <w:lastRenderedPageBreak/>
        <w:t>Společné zapojení zástupců nevládního a podnikatelského sektoru do aktivit v rámci MA21</w:t>
      </w:r>
      <w:bookmarkEnd w:id="7"/>
    </w:p>
    <w:p w:rsidR="0067082A" w:rsidRDefault="0067082A" w:rsidP="000F795F">
      <w:r w:rsidRPr="000F795F">
        <w:t>Limitem pro splnění jsou minimálně 1 společná aktivita se zapojením všech tří sektorů za rok, nebo minimálně 1 společná aktivita veřejného a podnikatelského sektoru a 1 společná aktivita veřejného a neziskového sektoru za rok.</w:t>
      </w:r>
    </w:p>
    <w:p w:rsidR="007D67E8" w:rsidRDefault="007D67E8" w:rsidP="000F79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984"/>
      </w:tblGrid>
      <w:tr w:rsidR="0067082A" w:rsidTr="00D470D4">
        <w:tc>
          <w:tcPr>
            <w:tcW w:w="7655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Aktivita</w:t>
            </w:r>
          </w:p>
        </w:tc>
        <w:tc>
          <w:tcPr>
            <w:tcW w:w="1984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Termín</w:t>
            </w:r>
          </w:p>
        </w:tc>
      </w:tr>
      <w:tr w:rsidR="0067082A" w:rsidTr="00D470D4">
        <w:tc>
          <w:tcPr>
            <w:tcW w:w="7655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 w:rsidRPr="000F795F">
              <w:t>Pomoc Charity s nákupy seniorům ve spolupráci s městem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3/2020 - dokud bude potřeba</w:t>
            </w:r>
          </w:p>
        </w:tc>
      </w:tr>
    </w:tbl>
    <w:p w:rsidR="0067082A" w:rsidRPr="00FB5A84" w:rsidRDefault="0067082A" w:rsidP="00FB5A84"/>
    <w:p w:rsidR="0067082A" w:rsidRPr="00771F6E" w:rsidRDefault="0067082A" w:rsidP="00771F6E">
      <w:pPr>
        <w:pStyle w:val="Nadpis1"/>
        <w:ind w:left="426" w:hanging="426"/>
      </w:pPr>
      <w:bookmarkStart w:id="8" w:name="_Toc37919575"/>
      <w:r w:rsidRPr="00771F6E">
        <w:t>Projednání roční pravidelné zprávy o MA21 a akčního plánu zlepšování MA21</w:t>
      </w:r>
      <w:bookmarkEnd w:id="8"/>
    </w:p>
    <w:p w:rsidR="0067082A" w:rsidRDefault="0067082A" w:rsidP="0082693D">
      <w:r>
        <w:t xml:space="preserve">Usnesením rady musí být schváleny „Plán zlepšování MA21“ na aktuální kalendářní rok a „Hodnotící zpráva MA21“ za minulý kalendářní rok. </w:t>
      </w:r>
    </w:p>
    <w:p w:rsidR="007D67E8" w:rsidRDefault="007D67E8" w:rsidP="008269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984"/>
      </w:tblGrid>
      <w:tr w:rsidR="0067082A" w:rsidTr="00D470D4">
        <w:tc>
          <w:tcPr>
            <w:tcW w:w="7655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Aktivita</w:t>
            </w:r>
          </w:p>
        </w:tc>
        <w:tc>
          <w:tcPr>
            <w:tcW w:w="1984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Termín</w:t>
            </w:r>
          </w:p>
        </w:tc>
      </w:tr>
      <w:tr w:rsidR="0067082A" w:rsidTr="00D470D4">
        <w:tc>
          <w:tcPr>
            <w:tcW w:w="7655" w:type="dxa"/>
            <w:vAlign w:val="center"/>
          </w:tcPr>
          <w:p w:rsidR="0067082A" w:rsidRPr="00A6459F" w:rsidRDefault="0067082A" w:rsidP="00D470D4">
            <w:pPr>
              <w:spacing w:before="120"/>
              <w:jc w:val="left"/>
            </w:pPr>
            <w:r w:rsidRPr="0082693D">
              <w:t>Projednání roční pravidelné zprávy o MA21</w:t>
            </w:r>
            <w:r>
              <w:t xml:space="preserve"> (</w:t>
            </w:r>
            <w:r w:rsidRPr="00A6459F">
              <w:t>Hodnotící zpráv</w:t>
            </w:r>
            <w:r>
              <w:t>y</w:t>
            </w:r>
            <w:r w:rsidRPr="00A6459F">
              <w:t xml:space="preserve"> MA21</w:t>
            </w:r>
            <w:r>
              <w:t>) za rok 2019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4/2020</w:t>
            </w:r>
          </w:p>
        </w:tc>
      </w:tr>
      <w:tr w:rsidR="0067082A" w:rsidTr="00D470D4">
        <w:tc>
          <w:tcPr>
            <w:tcW w:w="7655" w:type="dxa"/>
            <w:vAlign w:val="center"/>
          </w:tcPr>
          <w:p w:rsidR="0067082A" w:rsidRPr="00A6459F" w:rsidRDefault="0067082A" w:rsidP="00D470D4">
            <w:pPr>
              <w:spacing w:before="120"/>
              <w:jc w:val="left"/>
            </w:pPr>
            <w:r>
              <w:t xml:space="preserve">Projednání </w:t>
            </w:r>
            <w:r w:rsidRPr="0082693D">
              <w:t>akčního plánu zlepšování MA21</w:t>
            </w:r>
            <w:r>
              <w:t xml:space="preserve"> (</w:t>
            </w:r>
            <w:r w:rsidRPr="00A6459F">
              <w:t>Plán zlepšování MA21</w:t>
            </w:r>
            <w:r>
              <w:t>) na rok 2020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4/2020</w:t>
            </w:r>
          </w:p>
        </w:tc>
      </w:tr>
    </w:tbl>
    <w:p w:rsidR="0067082A" w:rsidRPr="00275133" w:rsidRDefault="0067082A" w:rsidP="00B85C77"/>
    <w:p w:rsidR="007D67E8" w:rsidRDefault="0067082A" w:rsidP="00771F6E">
      <w:pPr>
        <w:pStyle w:val="Nadpis1"/>
        <w:ind w:left="426" w:hanging="426"/>
      </w:pPr>
      <w:bookmarkStart w:id="9" w:name="_Toc36039865"/>
      <w:bookmarkStart w:id="10" w:name="_Toc37919576"/>
      <w:r>
        <w:t>Další plánované aktivity související s MA21</w:t>
      </w:r>
      <w:bookmarkEnd w:id="9"/>
      <w:r>
        <w:t xml:space="preserve"> – nepovinné</w:t>
      </w:r>
      <w:bookmarkEnd w:id="10"/>
    </w:p>
    <w:p w:rsidR="007D67E8" w:rsidRPr="007D67E8" w:rsidRDefault="007D67E8" w:rsidP="007D67E8">
      <w:pPr>
        <w:rPr>
          <w:sz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984"/>
      </w:tblGrid>
      <w:tr w:rsidR="0067082A" w:rsidTr="00CC5191">
        <w:tc>
          <w:tcPr>
            <w:tcW w:w="7513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Aktivita jednorázová</w:t>
            </w:r>
          </w:p>
        </w:tc>
        <w:tc>
          <w:tcPr>
            <w:tcW w:w="1984" w:type="dxa"/>
            <w:vAlign w:val="center"/>
          </w:tcPr>
          <w:p w:rsidR="0067082A" w:rsidRPr="00D470D4" w:rsidRDefault="0067082A" w:rsidP="00D470D4">
            <w:pPr>
              <w:spacing w:before="120"/>
              <w:jc w:val="center"/>
              <w:rPr>
                <w:b/>
              </w:rPr>
            </w:pPr>
            <w:r w:rsidRPr="00D470D4">
              <w:rPr>
                <w:b/>
              </w:rPr>
              <w:t>Termín</w:t>
            </w:r>
          </w:p>
        </w:tc>
      </w:tr>
      <w:tr w:rsidR="00390A01" w:rsidTr="00CC5191">
        <w:tc>
          <w:tcPr>
            <w:tcW w:w="7513" w:type="dxa"/>
            <w:vAlign w:val="center"/>
          </w:tcPr>
          <w:p w:rsidR="00390A01" w:rsidRDefault="00390A01" w:rsidP="00025C97">
            <w:pPr>
              <w:spacing w:before="120"/>
              <w:jc w:val="left"/>
            </w:pPr>
            <w:r>
              <w:t>Olomoucké masopustní veselí</w:t>
            </w:r>
          </w:p>
        </w:tc>
        <w:tc>
          <w:tcPr>
            <w:tcW w:w="1984" w:type="dxa"/>
            <w:vAlign w:val="center"/>
          </w:tcPr>
          <w:p w:rsidR="00390A01" w:rsidRDefault="00390A01" w:rsidP="00390A01">
            <w:pPr>
              <w:spacing w:before="120"/>
              <w:jc w:val="center"/>
            </w:pPr>
            <w:r w:rsidRPr="00390A01">
              <w:t>15. 2. 2020</w:t>
            </w:r>
          </w:p>
        </w:tc>
      </w:tr>
      <w:tr w:rsidR="00390A01" w:rsidTr="00CC5191">
        <w:tc>
          <w:tcPr>
            <w:tcW w:w="7513" w:type="dxa"/>
            <w:vAlign w:val="center"/>
          </w:tcPr>
          <w:p w:rsidR="00390A01" w:rsidRDefault="00390A01" w:rsidP="00025C97">
            <w:pPr>
              <w:spacing w:before="120"/>
              <w:jc w:val="left"/>
            </w:pPr>
            <w:r>
              <w:t>Projekt 5S – Úklid a zvelebení veřejného prostor (CSR)</w:t>
            </w:r>
          </w:p>
        </w:tc>
        <w:tc>
          <w:tcPr>
            <w:tcW w:w="1984" w:type="dxa"/>
            <w:vAlign w:val="center"/>
          </w:tcPr>
          <w:p w:rsidR="00390A01" w:rsidRPr="00D470D4" w:rsidRDefault="00390A01" w:rsidP="00025C97">
            <w:pPr>
              <w:spacing w:before="120"/>
              <w:jc w:val="center"/>
              <w:rPr>
                <w:strike/>
              </w:rPr>
            </w:pPr>
            <w:r w:rsidRPr="00D470D4">
              <w:rPr>
                <w:strike/>
              </w:rPr>
              <w:t>4. 4. 2020</w:t>
            </w:r>
          </w:p>
          <w:p w:rsidR="00390A01" w:rsidRDefault="00390A01" w:rsidP="00025C97">
            <w:pPr>
              <w:spacing w:before="120"/>
              <w:jc w:val="center"/>
            </w:pPr>
            <w:r>
              <w:rPr>
                <w:color w:val="FF0000"/>
                <w:sz w:val="16"/>
              </w:rPr>
              <w:t>ODLOŽENO</w:t>
            </w:r>
            <w:r w:rsidRPr="00D470D4">
              <w:rPr>
                <w:color w:val="FF0000"/>
                <w:sz w:val="16"/>
              </w:rPr>
              <w:t xml:space="preserve"> NA N</w:t>
            </w:r>
            <w:r>
              <w:rPr>
                <w:color w:val="FF0000"/>
                <w:sz w:val="16"/>
              </w:rPr>
              <w:t>E</w:t>
            </w:r>
            <w:r w:rsidRPr="00D470D4">
              <w:rPr>
                <w:color w:val="FF0000"/>
                <w:sz w:val="16"/>
              </w:rPr>
              <w:t>URČITO</w:t>
            </w:r>
          </w:p>
        </w:tc>
      </w:tr>
      <w:tr w:rsidR="00390A01" w:rsidTr="00CC5191">
        <w:tc>
          <w:tcPr>
            <w:tcW w:w="7513" w:type="dxa"/>
            <w:vAlign w:val="center"/>
          </w:tcPr>
          <w:p w:rsidR="00390A01" w:rsidRDefault="00390A01" w:rsidP="00025C97">
            <w:pPr>
              <w:spacing w:before="120"/>
              <w:jc w:val="left"/>
            </w:pPr>
            <w:r>
              <w:t>Olomoucké Velikonoce</w:t>
            </w:r>
          </w:p>
        </w:tc>
        <w:tc>
          <w:tcPr>
            <w:tcW w:w="1984" w:type="dxa"/>
            <w:vAlign w:val="center"/>
          </w:tcPr>
          <w:p w:rsidR="00390A01" w:rsidRDefault="00390A01" w:rsidP="00025C97">
            <w:pPr>
              <w:spacing w:before="120"/>
              <w:jc w:val="center"/>
              <w:rPr>
                <w:strike/>
              </w:rPr>
            </w:pPr>
            <w:r>
              <w:rPr>
                <w:strike/>
              </w:rPr>
              <w:t xml:space="preserve">8. – 12. 4. </w:t>
            </w:r>
            <w:r w:rsidRPr="00D470D4">
              <w:rPr>
                <w:strike/>
              </w:rPr>
              <w:t>2020</w:t>
            </w:r>
          </w:p>
          <w:p w:rsidR="00390A01" w:rsidRPr="00390A01" w:rsidRDefault="00390A01" w:rsidP="00025C97">
            <w:pPr>
              <w:spacing w:before="120"/>
              <w:jc w:val="center"/>
              <w:rPr>
                <w:strike/>
              </w:rPr>
            </w:pPr>
            <w:r>
              <w:rPr>
                <w:color w:val="FF0000"/>
                <w:sz w:val="16"/>
              </w:rPr>
              <w:t>ZRUŠENO</w:t>
            </w:r>
          </w:p>
        </w:tc>
      </w:tr>
      <w:tr w:rsidR="00390A01" w:rsidTr="00CC5191">
        <w:tc>
          <w:tcPr>
            <w:tcW w:w="7513" w:type="dxa"/>
            <w:vAlign w:val="center"/>
          </w:tcPr>
          <w:p w:rsidR="00390A01" w:rsidRDefault="00390A01" w:rsidP="00025C97">
            <w:pPr>
              <w:spacing w:before="120"/>
              <w:jc w:val="left"/>
            </w:pPr>
            <w:r>
              <w:t>Brány památek dokořán</w:t>
            </w:r>
          </w:p>
        </w:tc>
        <w:tc>
          <w:tcPr>
            <w:tcW w:w="1984" w:type="dxa"/>
            <w:vAlign w:val="center"/>
          </w:tcPr>
          <w:p w:rsidR="00390A01" w:rsidRDefault="00390A01" w:rsidP="00025C97">
            <w:pPr>
              <w:spacing w:before="120"/>
              <w:jc w:val="center"/>
              <w:rPr>
                <w:strike/>
              </w:rPr>
            </w:pPr>
            <w:r>
              <w:rPr>
                <w:strike/>
              </w:rPr>
              <w:t xml:space="preserve">18. 4. </w:t>
            </w:r>
            <w:r w:rsidRPr="00D470D4">
              <w:rPr>
                <w:strike/>
              </w:rPr>
              <w:t>2020</w:t>
            </w:r>
          </w:p>
          <w:p w:rsidR="00390A01" w:rsidRPr="00390A01" w:rsidRDefault="00390A01" w:rsidP="00025C97">
            <w:pPr>
              <w:spacing w:before="120"/>
              <w:jc w:val="center"/>
              <w:rPr>
                <w:strike/>
              </w:rPr>
            </w:pPr>
            <w:r>
              <w:rPr>
                <w:color w:val="FF0000"/>
                <w:sz w:val="16"/>
              </w:rPr>
              <w:t>ZRUŠENO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390A01" w:rsidP="00D470D4">
            <w:pPr>
              <w:spacing w:before="120"/>
              <w:jc w:val="left"/>
            </w:pPr>
            <w:r>
              <w:t>Olomoucký tvarůžkový festival</w:t>
            </w:r>
          </w:p>
        </w:tc>
        <w:tc>
          <w:tcPr>
            <w:tcW w:w="1984" w:type="dxa"/>
            <w:vAlign w:val="center"/>
          </w:tcPr>
          <w:p w:rsidR="00390A01" w:rsidRDefault="00390A01" w:rsidP="00390A01">
            <w:pPr>
              <w:spacing w:before="120"/>
              <w:jc w:val="center"/>
              <w:rPr>
                <w:strike/>
              </w:rPr>
            </w:pPr>
            <w:r>
              <w:rPr>
                <w:strike/>
              </w:rPr>
              <w:t xml:space="preserve">18. – 19. 4. </w:t>
            </w:r>
            <w:r w:rsidR="0067082A" w:rsidRPr="00D470D4">
              <w:rPr>
                <w:strike/>
              </w:rPr>
              <w:t>2020</w:t>
            </w:r>
          </w:p>
          <w:p w:rsidR="00390A01" w:rsidRPr="00390A01" w:rsidRDefault="00390A01" w:rsidP="00390A01">
            <w:pPr>
              <w:spacing w:before="120"/>
              <w:jc w:val="center"/>
              <w:rPr>
                <w:strike/>
              </w:rPr>
            </w:pPr>
            <w:r>
              <w:rPr>
                <w:color w:val="FF0000"/>
                <w:sz w:val="16"/>
              </w:rPr>
              <w:t>ODLOŽENO</w:t>
            </w:r>
            <w:r w:rsidRPr="00D470D4">
              <w:rPr>
                <w:color w:val="FF0000"/>
                <w:sz w:val="16"/>
              </w:rPr>
              <w:t xml:space="preserve"> NA N</w:t>
            </w:r>
            <w:r>
              <w:rPr>
                <w:color w:val="FF0000"/>
                <w:sz w:val="16"/>
              </w:rPr>
              <w:t>E</w:t>
            </w:r>
            <w:r w:rsidRPr="00D470D4">
              <w:rPr>
                <w:color w:val="FF0000"/>
                <w:sz w:val="16"/>
              </w:rPr>
              <w:t>URČITO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 w:rsidRPr="0082074B">
              <w:t>Dopravní soutěž mladých cyklistů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3. 5. 2020</w:t>
            </w:r>
          </w:p>
        </w:tc>
      </w:tr>
      <w:tr w:rsidR="00390A01" w:rsidTr="00CC5191">
        <w:tc>
          <w:tcPr>
            <w:tcW w:w="7513" w:type="dxa"/>
            <w:vAlign w:val="center"/>
          </w:tcPr>
          <w:p w:rsidR="00390A01" w:rsidRDefault="00390A01" w:rsidP="00025C97">
            <w:pPr>
              <w:spacing w:before="120"/>
              <w:jc w:val="left"/>
            </w:pPr>
            <w:r>
              <w:t>Olomoucká muzejní noc</w:t>
            </w:r>
          </w:p>
        </w:tc>
        <w:tc>
          <w:tcPr>
            <w:tcW w:w="1984" w:type="dxa"/>
            <w:vAlign w:val="center"/>
          </w:tcPr>
          <w:p w:rsidR="00390A01" w:rsidRPr="00390A01" w:rsidRDefault="00390A01" w:rsidP="00025C97">
            <w:pPr>
              <w:spacing w:before="120"/>
              <w:jc w:val="center"/>
              <w:rPr>
                <w:strike/>
              </w:rPr>
            </w:pPr>
            <w:r w:rsidRPr="00390A01">
              <w:rPr>
                <w:strike/>
              </w:rPr>
              <w:t>15. 5. 2020</w:t>
            </w:r>
          </w:p>
          <w:p w:rsidR="00390A01" w:rsidRDefault="00390A01" w:rsidP="00025C97">
            <w:pPr>
              <w:spacing w:before="120"/>
              <w:jc w:val="center"/>
            </w:pPr>
            <w:r>
              <w:rPr>
                <w:color w:val="FF0000"/>
                <w:sz w:val="16"/>
              </w:rPr>
              <w:t>ZRUŠENO</w:t>
            </w:r>
          </w:p>
        </w:tc>
      </w:tr>
      <w:tr w:rsidR="00390A01" w:rsidTr="00CC5191">
        <w:tc>
          <w:tcPr>
            <w:tcW w:w="7513" w:type="dxa"/>
            <w:vAlign w:val="center"/>
          </w:tcPr>
          <w:p w:rsidR="00390A01" w:rsidRDefault="00390A01" w:rsidP="00025C97">
            <w:pPr>
              <w:spacing w:before="120"/>
              <w:jc w:val="left"/>
            </w:pPr>
            <w:r>
              <w:lastRenderedPageBreak/>
              <w:t>Zahájení turistické sezóny</w:t>
            </w:r>
          </w:p>
        </w:tc>
        <w:tc>
          <w:tcPr>
            <w:tcW w:w="1984" w:type="dxa"/>
            <w:vAlign w:val="center"/>
          </w:tcPr>
          <w:p w:rsidR="00390A01" w:rsidRPr="00390A01" w:rsidRDefault="00390A01" w:rsidP="00025C97">
            <w:pPr>
              <w:spacing w:before="120"/>
              <w:jc w:val="center"/>
              <w:rPr>
                <w:strike/>
              </w:rPr>
            </w:pPr>
            <w:r w:rsidRPr="00390A01">
              <w:rPr>
                <w:strike/>
              </w:rPr>
              <w:t>16. 5. 2020</w:t>
            </w:r>
          </w:p>
          <w:p w:rsidR="00390A01" w:rsidRDefault="00390A01" w:rsidP="00025C97">
            <w:pPr>
              <w:spacing w:before="120"/>
              <w:jc w:val="center"/>
            </w:pPr>
            <w:r>
              <w:rPr>
                <w:color w:val="FF0000"/>
                <w:sz w:val="16"/>
              </w:rPr>
              <w:t>ZRUŠENO</w:t>
            </w:r>
          </w:p>
        </w:tc>
      </w:tr>
      <w:tr w:rsidR="00390A01" w:rsidTr="00CC5191">
        <w:tc>
          <w:tcPr>
            <w:tcW w:w="7513" w:type="dxa"/>
            <w:vAlign w:val="center"/>
          </w:tcPr>
          <w:p w:rsidR="00390A01" w:rsidRDefault="00390A01" w:rsidP="00025C97">
            <w:pPr>
              <w:spacing w:before="120"/>
              <w:jc w:val="left"/>
            </w:pPr>
            <w:r>
              <w:t>Svátky města Olomouce</w:t>
            </w:r>
          </w:p>
        </w:tc>
        <w:tc>
          <w:tcPr>
            <w:tcW w:w="1984" w:type="dxa"/>
            <w:vAlign w:val="center"/>
          </w:tcPr>
          <w:p w:rsidR="00390A01" w:rsidRPr="00390A01" w:rsidRDefault="00390A01" w:rsidP="00025C97">
            <w:pPr>
              <w:spacing w:before="120"/>
              <w:jc w:val="center"/>
            </w:pPr>
            <w:r w:rsidRPr="00390A01">
              <w:t>5. – 7. 6. 2020</w:t>
            </w:r>
          </w:p>
        </w:tc>
      </w:tr>
      <w:tr w:rsidR="00390A01" w:rsidTr="00CC5191">
        <w:tc>
          <w:tcPr>
            <w:tcW w:w="7513" w:type="dxa"/>
            <w:vAlign w:val="center"/>
          </w:tcPr>
          <w:p w:rsidR="00390A01" w:rsidRDefault="00390A01" w:rsidP="00025C97">
            <w:pPr>
              <w:spacing w:before="120"/>
              <w:jc w:val="left"/>
            </w:pPr>
            <w:r w:rsidRPr="00390A01">
              <w:t>Olomoucký 1/2maraton + Moravia Sport Expo</w:t>
            </w:r>
          </w:p>
        </w:tc>
        <w:tc>
          <w:tcPr>
            <w:tcW w:w="1984" w:type="dxa"/>
            <w:vAlign w:val="center"/>
          </w:tcPr>
          <w:p w:rsidR="00390A01" w:rsidRDefault="00390A01" w:rsidP="00390A01">
            <w:pPr>
              <w:spacing w:before="120"/>
              <w:jc w:val="center"/>
              <w:rPr>
                <w:strike/>
              </w:rPr>
            </w:pPr>
            <w:r w:rsidRPr="00390A01">
              <w:rPr>
                <w:strike/>
              </w:rPr>
              <w:t>13. 6. 2020</w:t>
            </w:r>
          </w:p>
          <w:p w:rsidR="00390A01" w:rsidRPr="00390A01" w:rsidRDefault="00390A01" w:rsidP="00390A01">
            <w:pPr>
              <w:spacing w:before="120"/>
              <w:jc w:val="center"/>
              <w:rPr>
                <w:strike/>
              </w:rPr>
            </w:pPr>
            <w:r w:rsidRPr="00F27867">
              <w:rPr>
                <w:color w:val="FF0000"/>
                <w:sz w:val="16"/>
              </w:rPr>
              <w:t xml:space="preserve">ODLOŽENO NA </w:t>
            </w:r>
            <w:r>
              <w:rPr>
                <w:color w:val="FF0000"/>
                <w:sz w:val="16"/>
              </w:rPr>
              <w:t>NEURČITO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B735A9">
              <w:t>Večerní pohoda u Trojice</w:t>
            </w:r>
          </w:p>
        </w:tc>
        <w:tc>
          <w:tcPr>
            <w:tcW w:w="1984" w:type="dxa"/>
            <w:vAlign w:val="center"/>
          </w:tcPr>
          <w:p w:rsidR="00B735A9" w:rsidRDefault="00B735A9" w:rsidP="00025C97">
            <w:pPr>
              <w:spacing w:before="120"/>
              <w:jc w:val="center"/>
            </w:pPr>
            <w:r w:rsidRPr="00B735A9">
              <w:t>10. – 11. 7.</w:t>
            </w:r>
            <w:r>
              <w:t xml:space="preserve"> 2020</w:t>
            </w:r>
          </w:p>
          <w:p w:rsidR="00B735A9" w:rsidRDefault="00B735A9" w:rsidP="00B735A9">
            <w:pPr>
              <w:spacing w:before="120"/>
              <w:jc w:val="center"/>
            </w:pPr>
            <w:r w:rsidRPr="00B735A9">
              <w:t>17. – 18. 7.</w:t>
            </w:r>
            <w:r>
              <w:t xml:space="preserve"> 2020</w:t>
            </w:r>
          </w:p>
          <w:p w:rsidR="00B735A9" w:rsidRDefault="00B735A9" w:rsidP="00B735A9">
            <w:pPr>
              <w:spacing w:before="120"/>
            </w:pPr>
            <w:r w:rsidRPr="00B735A9">
              <w:t>24.</w:t>
            </w:r>
            <w:r>
              <w:t xml:space="preserve"> </w:t>
            </w:r>
            <w:r w:rsidRPr="00B735A9">
              <w:t>– 25. 7.</w:t>
            </w:r>
            <w:r>
              <w:t xml:space="preserve"> 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Rodina na cestách</w:t>
            </w:r>
            <w:r w:rsidRPr="0082074B">
              <w:t xml:space="preserve">  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24. 7. 2020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B735A9">
              <w:t>Pevnost O</w:t>
            </w:r>
            <w:r>
              <w:t>lomouc – Týden vojenské historie</w:t>
            </w:r>
          </w:p>
        </w:tc>
        <w:tc>
          <w:tcPr>
            <w:tcW w:w="1984" w:type="dxa"/>
            <w:vAlign w:val="center"/>
          </w:tcPr>
          <w:p w:rsidR="00B735A9" w:rsidRPr="006E7D67" w:rsidRDefault="00B735A9" w:rsidP="00025C97">
            <w:pPr>
              <w:spacing w:before="120"/>
              <w:jc w:val="center"/>
            </w:pPr>
            <w:r w:rsidRPr="00B735A9">
              <w:t>22. – 29. 8.</w:t>
            </w:r>
            <w:r>
              <w:t xml:space="preserve"> 2020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B735A9">
              <w:t>Mezinárodní festival vojenských hudeb</w:t>
            </w:r>
          </w:p>
        </w:tc>
        <w:tc>
          <w:tcPr>
            <w:tcW w:w="1984" w:type="dxa"/>
            <w:vAlign w:val="center"/>
          </w:tcPr>
          <w:p w:rsidR="00B735A9" w:rsidRPr="006E7D67" w:rsidRDefault="00B735A9" w:rsidP="00B735A9">
            <w:pPr>
              <w:spacing w:before="120"/>
              <w:jc w:val="center"/>
            </w:pPr>
            <w:r w:rsidRPr="00B735A9">
              <w:t>28. – 29. 8.</w:t>
            </w:r>
            <w:r>
              <w:t xml:space="preserve"> 2020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B735A9">
              <w:t>Dny evropského dědictví</w:t>
            </w:r>
          </w:p>
        </w:tc>
        <w:tc>
          <w:tcPr>
            <w:tcW w:w="1984" w:type="dxa"/>
            <w:vAlign w:val="center"/>
          </w:tcPr>
          <w:p w:rsidR="00B735A9" w:rsidRPr="006E7D67" w:rsidRDefault="00B735A9" w:rsidP="00025C97">
            <w:pPr>
              <w:spacing w:before="120"/>
              <w:jc w:val="center"/>
            </w:pPr>
            <w:r>
              <w:t>7. – 13. 9. 2020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B735A9">
              <w:t>Oslavy 20. výročí zápisu Čestného sloupu Nejsvětější Trojice na seznam UNESCO</w:t>
            </w:r>
          </w:p>
        </w:tc>
        <w:tc>
          <w:tcPr>
            <w:tcW w:w="1984" w:type="dxa"/>
            <w:vAlign w:val="center"/>
          </w:tcPr>
          <w:p w:rsidR="00B735A9" w:rsidRPr="006E7D67" w:rsidRDefault="00B735A9" w:rsidP="00025C97">
            <w:pPr>
              <w:spacing w:before="120"/>
              <w:jc w:val="center"/>
            </w:pPr>
            <w:r w:rsidRPr="00B735A9">
              <w:t>11.</w:t>
            </w:r>
            <w:r>
              <w:t xml:space="preserve"> </w:t>
            </w:r>
            <w:r w:rsidRPr="00B735A9">
              <w:t>–</w:t>
            </w:r>
            <w:r>
              <w:t xml:space="preserve"> </w:t>
            </w:r>
            <w:r w:rsidRPr="00B735A9">
              <w:t>12. 9. 2020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B735A9">
              <w:t>Slovenský den</w:t>
            </w:r>
          </w:p>
        </w:tc>
        <w:tc>
          <w:tcPr>
            <w:tcW w:w="1984" w:type="dxa"/>
            <w:vAlign w:val="center"/>
          </w:tcPr>
          <w:p w:rsidR="00B735A9" w:rsidRPr="006E7D67" w:rsidRDefault="00B735A9" w:rsidP="00025C97">
            <w:pPr>
              <w:spacing w:before="120"/>
              <w:jc w:val="center"/>
            </w:pPr>
            <w:r>
              <w:t>27. 9. 2020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B735A9">
              <w:t>Jak chutná podzim</w:t>
            </w:r>
          </w:p>
        </w:tc>
        <w:tc>
          <w:tcPr>
            <w:tcW w:w="1984" w:type="dxa"/>
            <w:vAlign w:val="center"/>
          </w:tcPr>
          <w:p w:rsidR="00B735A9" w:rsidRPr="006E7D67" w:rsidRDefault="00B735A9" w:rsidP="00025C97">
            <w:pPr>
              <w:spacing w:before="120"/>
              <w:jc w:val="center"/>
            </w:pPr>
            <w:r>
              <w:t>17. 10. 2020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177BD1">
              <w:t xml:space="preserve">Sázíme budoucnost - </w:t>
            </w:r>
            <w:proofErr w:type="spellStart"/>
            <w:r w:rsidRPr="00177BD1">
              <w:t>Hamrys</w:t>
            </w:r>
            <w:proofErr w:type="spellEnd"/>
          </w:p>
        </w:tc>
        <w:tc>
          <w:tcPr>
            <w:tcW w:w="1984" w:type="dxa"/>
            <w:vAlign w:val="center"/>
          </w:tcPr>
          <w:p w:rsidR="00B735A9" w:rsidRPr="006E7D67" w:rsidRDefault="00B735A9" w:rsidP="00025C97">
            <w:pPr>
              <w:spacing w:before="120"/>
              <w:jc w:val="center"/>
            </w:pPr>
            <w:r w:rsidRPr="006E7D67">
              <w:t>Podzim 2020</w:t>
            </w:r>
          </w:p>
        </w:tc>
      </w:tr>
      <w:tr w:rsidR="00B735A9" w:rsidTr="00CC5191">
        <w:tc>
          <w:tcPr>
            <w:tcW w:w="7513" w:type="dxa"/>
            <w:vAlign w:val="center"/>
          </w:tcPr>
          <w:p w:rsidR="00B735A9" w:rsidRDefault="00B735A9" w:rsidP="00025C97">
            <w:pPr>
              <w:spacing w:before="120"/>
              <w:jc w:val="left"/>
            </w:pPr>
            <w:r w:rsidRPr="00B735A9">
              <w:t>Svatomartinská Olomouc</w:t>
            </w:r>
          </w:p>
        </w:tc>
        <w:tc>
          <w:tcPr>
            <w:tcW w:w="1984" w:type="dxa"/>
            <w:vAlign w:val="center"/>
          </w:tcPr>
          <w:p w:rsidR="00B735A9" w:rsidRPr="006E7D67" w:rsidRDefault="00B735A9" w:rsidP="00025C97">
            <w:pPr>
              <w:spacing w:before="120"/>
              <w:jc w:val="center"/>
            </w:pPr>
            <w:r>
              <w:t>11. 11. 2020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B735A9" w:rsidP="00D470D4">
            <w:pPr>
              <w:spacing w:before="120"/>
              <w:jc w:val="left"/>
            </w:pPr>
            <w:r>
              <w:t>Adventní Olomouc</w:t>
            </w:r>
          </w:p>
        </w:tc>
        <w:tc>
          <w:tcPr>
            <w:tcW w:w="1984" w:type="dxa"/>
            <w:vAlign w:val="center"/>
          </w:tcPr>
          <w:p w:rsidR="0067082A" w:rsidRPr="006E7D67" w:rsidRDefault="00B735A9" w:rsidP="00B735A9">
            <w:pPr>
              <w:spacing w:before="120"/>
              <w:jc w:val="center"/>
            </w:pPr>
            <w:r>
              <w:t>21. 11. – 23. 12. 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center"/>
            </w:pPr>
            <w:r w:rsidRPr="00D470D4">
              <w:rPr>
                <w:b/>
              </w:rPr>
              <w:t>Aktivita průběžná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</w:p>
        </w:tc>
      </w:tr>
      <w:tr w:rsidR="00F27867" w:rsidTr="00CC5191">
        <w:tc>
          <w:tcPr>
            <w:tcW w:w="7513" w:type="dxa"/>
            <w:vAlign w:val="center"/>
          </w:tcPr>
          <w:p w:rsidR="00F27867" w:rsidRDefault="00F27867" w:rsidP="00F27867">
            <w:pPr>
              <w:spacing w:before="120"/>
              <w:jc w:val="left"/>
            </w:pPr>
            <w:r>
              <w:t xml:space="preserve">Programy zaměřené na inkluzi pro MŠ a ZŠ (Příběhy pana </w:t>
            </w:r>
            <w:proofErr w:type="spellStart"/>
            <w:r>
              <w:t>Tydýta</w:t>
            </w:r>
            <w:proofErr w:type="spellEnd"/>
            <w:r>
              <w:t>, Velká změna)</w:t>
            </w:r>
          </w:p>
        </w:tc>
        <w:tc>
          <w:tcPr>
            <w:tcW w:w="1984" w:type="dxa"/>
            <w:vAlign w:val="center"/>
          </w:tcPr>
          <w:p w:rsidR="00F27867" w:rsidRDefault="00F27867" w:rsidP="002031CC">
            <w:pPr>
              <w:spacing w:before="120"/>
              <w:jc w:val="center"/>
            </w:pPr>
            <w:r>
              <w:t>2/2020</w:t>
            </w:r>
          </w:p>
          <w:p w:rsidR="00F27867" w:rsidRDefault="00F27867" w:rsidP="002031CC">
            <w:pPr>
              <w:spacing w:before="120"/>
              <w:jc w:val="center"/>
            </w:pPr>
            <w:r>
              <w:t>Podzim 2020</w:t>
            </w:r>
          </w:p>
        </w:tc>
      </w:tr>
      <w:tr w:rsidR="00F27867" w:rsidTr="00CC5191">
        <w:tc>
          <w:tcPr>
            <w:tcW w:w="7513" w:type="dxa"/>
            <w:vAlign w:val="center"/>
          </w:tcPr>
          <w:p w:rsidR="00F27867" w:rsidRDefault="00F27867" w:rsidP="00661238">
            <w:pPr>
              <w:spacing w:before="120"/>
              <w:jc w:val="left"/>
            </w:pPr>
            <w:r>
              <w:t xml:space="preserve">Programy </w:t>
            </w:r>
            <w:r w:rsidRPr="00F27867">
              <w:t>na podporu čtenářské gramotnosti</w:t>
            </w:r>
            <w:r>
              <w:t xml:space="preserve"> pro </w:t>
            </w:r>
            <w:r w:rsidR="004177FF">
              <w:t xml:space="preserve">2. st. </w:t>
            </w:r>
            <w:r>
              <w:t>ZŠ (Fantastická fantastika, Dílna čtení)</w:t>
            </w:r>
          </w:p>
        </w:tc>
        <w:tc>
          <w:tcPr>
            <w:tcW w:w="1984" w:type="dxa"/>
            <w:vAlign w:val="center"/>
          </w:tcPr>
          <w:p w:rsidR="00F27867" w:rsidRPr="00F27867" w:rsidRDefault="00F27867" w:rsidP="002031CC">
            <w:pPr>
              <w:spacing w:before="120"/>
              <w:jc w:val="center"/>
              <w:rPr>
                <w:strike/>
              </w:rPr>
            </w:pPr>
            <w:r w:rsidRPr="00F27867">
              <w:rPr>
                <w:strike/>
              </w:rPr>
              <w:t>3-4/2020</w:t>
            </w:r>
          </w:p>
          <w:p w:rsidR="00F27867" w:rsidRPr="00F27867" w:rsidRDefault="00F27867" w:rsidP="002031CC">
            <w:pPr>
              <w:spacing w:before="120"/>
              <w:jc w:val="center"/>
              <w:rPr>
                <w:color w:val="FF0000"/>
              </w:rPr>
            </w:pPr>
            <w:r w:rsidRPr="00F27867">
              <w:rPr>
                <w:color w:val="FF0000"/>
                <w:sz w:val="16"/>
              </w:rPr>
              <w:t>ODLOŽENO NA PODZIM 2020</w:t>
            </w:r>
          </w:p>
        </w:tc>
      </w:tr>
      <w:tr w:rsidR="00661238" w:rsidTr="00CC5191">
        <w:tc>
          <w:tcPr>
            <w:tcW w:w="7513" w:type="dxa"/>
            <w:vAlign w:val="center"/>
          </w:tcPr>
          <w:p w:rsidR="00661238" w:rsidRDefault="00661238" w:rsidP="004177FF">
            <w:pPr>
              <w:spacing w:before="120"/>
              <w:jc w:val="left"/>
            </w:pPr>
            <w:r>
              <w:t xml:space="preserve">Programy </w:t>
            </w:r>
            <w:r w:rsidRPr="00F27867">
              <w:t>na podporu čtenářské gramotnosti</w:t>
            </w:r>
            <w:r>
              <w:t xml:space="preserve"> pro</w:t>
            </w:r>
            <w:r w:rsidR="004177FF">
              <w:t xml:space="preserve"> 1. st. </w:t>
            </w:r>
            <w:r>
              <w:t>ZŠ (</w:t>
            </w:r>
            <w:proofErr w:type="spellStart"/>
            <w:r>
              <w:t>Mortina</w:t>
            </w:r>
            <w:proofErr w:type="spellEnd"/>
            <w:r>
              <w:t xml:space="preserve"> – příběh neobyčejného strašidla, Jak vycvičit draka)</w:t>
            </w:r>
          </w:p>
        </w:tc>
        <w:tc>
          <w:tcPr>
            <w:tcW w:w="1984" w:type="dxa"/>
            <w:vAlign w:val="center"/>
          </w:tcPr>
          <w:p w:rsidR="00661238" w:rsidRPr="00F27867" w:rsidRDefault="00661238" w:rsidP="002031CC">
            <w:pPr>
              <w:spacing w:before="120"/>
              <w:jc w:val="center"/>
              <w:rPr>
                <w:strike/>
              </w:rPr>
            </w:pPr>
            <w:r w:rsidRPr="00F27867">
              <w:rPr>
                <w:strike/>
              </w:rPr>
              <w:t>3-4/2020</w:t>
            </w:r>
          </w:p>
          <w:p w:rsidR="00661238" w:rsidRDefault="00661238" w:rsidP="002031CC">
            <w:pPr>
              <w:spacing w:before="120"/>
              <w:jc w:val="center"/>
            </w:pPr>
            <w:r w:rsidRPr="00F27867">
              <w:rPr>
                <w:color w:val="FF0000"/>
                <w:sz w:val="16"/>
              </w:rPr>
              <w:t>ODLOŽENO NA PODZIM 2020</w:t>
            </w:r>
          </w:p>
        </w:tc>
      </w:tr>
      <w:tr w:rsidR="00661238" w:rsidTr="00CC5191">
        <w:tc>
          <w:tcPr>
            <w:tcW w:w="7513" w:type="dxa"/>
            <w:vAlign w:val="center"/>
          </w:tcPr>
          <w:p w:rsidR="00661238" w:rsidRDefault="00661238" w:rsidP="00661238">
            <w:pPr>
              <w:spacing w:before="120"/>
              <w:jc w:val="left"/>
            </w:pPr>
            <w:r>
              <w:t xml:space="preserve">Programy </w:t>
            </w:r>
            <w:r w:rsidRPr="00F27867">
              <w:t>na podporu čtenářské gramotnosti</w:t>
            </w:r>
            <w:r>
              <w:t xml:space="preserve"> pro MŠ (Přátelství je potřeba, Den s moudrou sovou)</w:t>
            </w:r>
          </w:p>
        </w:tc>
        <w:tc>
          <w:tcPr>
            <w:tcW w:w="1984" w:type="dxa"/>
            <w:vAlign w:val="center"/>
          </w:tcPr>
          <w:p w:rsidR="00661238" w:rsidRPr="00F27867" w:rsidRDefault="00661238" w:rsidP="002031CC">
            <w:pPr>
              <w:spacing w:before="120"/>
              <w:jc w:val="center"/>
              <w:rPr>
                <w:strike/>
              </w:rPr>
            </w:pPr>
            <w:r w:rsidRPr="00F27867">
              <w:rPr>
                <w:strike/>
              </w:rPr>
              <w:t>3-4/2020</w:t>
            </w:r>
          </w:p>
          <w:p w:rsidR="00661238" w:rsidRDefault="00661238" w:rsidP="002031CC">
            <w:pPr>
              <w:spacing w:before="120"/>
              <w:jc w:val="center"/>
            </w:pPr>
            <w:r w:rsidRPr="00F27867">
              <w:rPr>
                <w:color w:val="FF0000"/>
                <w:sz w:val="16"/>
              </w:rPr>
              <w:t>ODLOŽENO NA PODZIM 2020</w:t>
            </w:r>
          </w:p>
        </w:tc>
      </w:tr>
      <w:tr w:rsidR="006F1BA5" w:rsidTr="00CC5191">
        <w:tc>
          <w:tcPr>
            <w:tcW w:w="7513" w:type="dxa"/>
            <w:vAlign w:val="center"/>
          </w:tcPr>
          <w:p w:rsidR="006F1BA5" w:rsidRDefault="006F1BA5" w:rsidP="00661238">
            <w:pPr>
              <w:spacing w:before="120"/>
              <w:jc w:val="left"/>
            </w:pPr>
            <w:r>
              <w:t>P</w:t>
            </w:r>
            <w:r w:rsidR="00661238">
              <w:t>rogram</w:t>
            </w:r>
            <w:r>
              <w:t xml:space="preserve"> </w:t>
            </w:r>
            <w:r w:rsidR="00661238">
              <w:t>pro posilování</w:t>
            </w:r>
            <w:r w:rsidR="00F27867" w:rsidRPr="00F27867">
              <w:t xml:space="preserve"> čtenářské gramotnosti</w:t>
            </w:r>
            <w:r w:rsidR="00F27867">
              <w:t xml:space="preserve"> pro </w:t>
            </w:r>
            <w:r w:rsidR="00661238">
              <w:t xml:space="preserve">MŠ </w:t>
            </w:r>
            <w:r w:rsidR="00F27867">
              <w:t xml:space="preserve"> </w:t>
            </w:r>
          </w:p>
        </w:tc>
        <w:tc>
          <w:tcPr>
            <w:tcW w:w="1984" w:type="dxa"/>
            <w:vAlign w:val="center"/>
          </w:tcPr>
          <w:p w:rsidR="006F1BA5" w:rsidRPr="00661238" w:rsidRDefault="00661238" w:rsidP="00661238">
            <w:pPr>
              <w:spacing w:before="120"/>
              <w:jc w:val="center"/>
            </w:pPr>
            <w:r>
              <w:t>Po</w:t>
            </w:r>
            <w:r w:rsidRPr="00661238">
              <w:t>dzim 2020</w:t>
            </w:r>
          </w:p>
        </w:tc>
      </w:tr>
      <w:tr w:rsidR="00661238" w:rsidTr="00CC5191">
        <w:tc>
          <w:tcPr>
            <w:tcW w:w="7513" w:type="dxa"/>
            <w:vAlign w:val="center"/>
          </w:tcPr>
          <w:p w:rsidR="00661238" w:rsidRDefault="00661238" w:rsidP="002031CC">
            <w:pPr>
              <w:spacing w:before="120"/>
              <w:jc w:val="left"/>
            </w:pPr>
            <w:r>
              <w:lastRenderedPageBreak/>
              <w:t>Den na statku pro MŠ a 1. st. ZŠ (podpora zručnosti)</w:t>
            </w:r>
          </w:p>
        </w:tc>
        <w:tc>
          <w:tcPr>
            <w:tcW w:w="1984" w:type="dxa"/>
            <w:vAlign w:val="center"/>
          </w:tcPr>
          <w:p w:rsidR="00661238" w:rsidRDefault="00661238" w:rsidP="00661238">
            <w:pPr>
              <w:spacing w:before="120"/>
              <w:jc w:val="center"/>
            </w:pPr>
            <w:r w:rsidRPr="00661238">
              <w:t>4/2020 – 10/2020</w:t>
            </w:r>
          </w:p>
        </w:tc>
      </w:tr>
      <w:tr w:rsidR="00661238" w:rsidTr="00CC5191">
        <w:tc>
          <w:tcPr>
            <w:tcW w:w="7513" w:type="dxa"/>
            <w:vAlign w:val="center"/>
          </w:tcPr>
          <w:p w:rsidR="00661238" w:rsidRDefault="00661238" w:rsidP="002031CC">
            <w:pPr>
              <w:spacing w:before="120"/>
              <w:jc w:val="left"/>
            </w:pPr>
            <w:r w:rsidRPr="00661238">
              <w:t>Festival kulturních vystoupení žáků základních škol</w:t>
            </w:r>
          </w:p>
        </w:tc>
        <w:tc>
          <w:tcPr>
            <w:tcW w:w="1984" w:type="dxa"/>
            <w:vAlign w:val="center"/>
          </w:tcPr>
          <w:p w:rsidR="00661238" w:rsidRDefault="007D67E8" w:rsidP="002031CC">
            <w:pPr>
              <w:spacing w:before="120"/>
              <w:jc w:val="center"/>
            </w:pPr>
            <w:r>
              <w:t>Podzim 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Dopravní výchova pro MŠ a ZŠ, SŠ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1/2020 – 2/2020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 xml:space="preserve">Dopravní výchova  - Nultá lekce (Bezpečný pohyb v dopravě pro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t>3. a</w:t>
              </w:r>
            </w:smartTag>
            <w:r>
              <w:t xml:space="preserve"> 4. ročník ZŠ)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1/2020 – 2/2020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Průkaz mladého cyklisty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4/2020 – 6/2020</w:t>
            </w:r>
          </w:p>
          <w:p w:rsidR="0067082A" w:rsidRDefault="0067082A" w:rsidP="00771F6E">
            <w:pPr>
              <w:spacing w:before="120"/>
              <w:jc w:val="center"/>
            </w:pPr>
            <w:r>
              <w:t>9/2020 – 10/2020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 w:rsidRPr="0082074B">
              <w:t xml:space="preserve">Dopravní </w:t>
            </w:r>
            <w:r>
              <w:t>výchova pro veřejnost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1/2020 – 2/2020</w:t>
            </w:r>
          </w:p>
          <w:p w:rsidR="0067082A" w:rsidRDefault="0067082A" w:rsidP="00771F6E">
            <w:pPr>
              <w:spacing w:before="120"/>
              <w:jc w:val="center"/>
            </w:pPr>
            <w:r>
              <w:t>4/2020 – 10/2020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 xml:space="preserve">Prázdninová škola dopravní výchovy 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7/2020 – 8/2020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 w:rsidRPr="0082074B">
              <w:t xml:space="preserve">Grand </w:t>
            </w:r>
            <w:proofErr w:type="spellStart"/>
            <w:r w:rsidRPr="0082074B">
              <w:t>prix</w:t>
            </w:r>
            <w:proofErr w:type="spellEnd"/>
            <w:r w:rsidRPr="0082074B">
              <w:t xml:space="preserve"> </w:t>
            </w:r>
            <w:r>
              <w:t>S</w:t>
            </w:r>
            <w:r w:rsidRPr="0082074B">
              <w:t xml:space="preserve">emafor  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4/2020 – 6/2020</w:t>
            </w:r>
          </w:p>
          <w:p w:rsidR="0067082A" w:rsidRDefault="0067082A" w:rsidP="00771F6E">
            <w:pPr>
              <w:spacing w:before="120"/>
              <w:jc w:val="center"/>
            </w:pPr>
            <w:r>
              <w:t>8/2020 – 9/2020</w:t>
            </w:r>
          </w:p>
        </w:tc>
      </w:tr>
      <w:tr w:rsidR="0067082A" w:rsidTr="00CC5191">
        <w:tc>
          <w:tcPr>
            <w:tcW w:w="7513" w:type="dxa"/>
            <w:vAlign w:val="center"/>
          </w:tcPr>
          <w:p w:rsidR="0067082A" w:rsidRDefault="0067082A" w:rsidP="00D470D4">
            <w:pPr>
              <w:spacing w:before="120"/>
              <w:jc w:val="left"/>
            </w:pPr>
            <w:r>
              <w:t>Projekt Estetizace veřejného prostoru</w:t>
            </w:r>
          </w:p>
        </w:tc>
        <w:tc>
          <w:tcPr>
            <w:tcW w:w="1984" w:type="dxa"/>
            <w:vAlign w:val="center"/>
          </w:tcPr>
          <w:p w:rsidR="0067082A" w:rsidRDefault="0067082A" w:rsidP="00771F6E">
            <w:pPr>
              <w:spacing w:before="120"/>
              <w:jc w:val="center"/>
            </w:pPr>
            <w:r>
              <w:t>1/2020 – 12/2020</w:t>
            </w:r>
          </w:p>
        </w:tc>
      </w:tr>
    </w:tbl>
    <w:p w:rsidR="0067082A" w:rsidRDefault="0067082A" w:rsidP="00A95452"/>
    <w:p w:rsidR="0067082A" w:rsidRPr="00275133" w:rsidRDefault="0067082A" w:rsidP="00771F6E">
      <w:pPr>
        <w:pStyle w:val="Nadpis1"/>
        <w:ind w:left="426" w:hanging="426"/>
      </w:pPr>
      <w:bookmarkStart w:id="11" w:name="_Toc36039866"/>
      <w:bookmarkStart w:id="12" w:name="_Toc37919577"/>
      <w:r w:rsidRPr="00275133">
        <w:t>Závěrečné shrnutí</w:t>
      </w:r>
      <w:bookmarkEnd w:id="11"/>
      <w:bookmarkEnd w:id="12"/>
    </w:p>
    <w:p w:rsidR="0067082A" w:rsidRPr="00275133" w:rsidRDefault="0067082A" w:rsidP="00497A6E">
      <w:r>
        <w:t xml:space="preserve">Statutární město Olomouc bude činit veškeré kroky, aby nejpozději do listopadu 2020 byla naplněna všechna požadovaná kritéria MA21 a jejich ukazatele a bylo tak dosaženo kategorie D. Vzhledem k aktuální </w:t>
      </w:r>
      <w:r w:rsidR="00771F6E">
        <w:t>korona virové</w:t>
      </w:r>
      <w:r>
        <w:t xml:space="preserve"> situaci bylo již několik plánovaných aktivit bohužel zrušeno či odloženo na neurčito a je velmi pravděpodobné, že se spousta aktivit i v budoucnu zruší nebo odloží. Je tedy již nyní zřejmé, že nebudou zrealizovány všechny plánované aktivity města v rámci MA21. Přesto by však tato situace neměla nijak ohrozit</w:t>
      </w:r>
      <w:r w:rsidR="007541A6">
        <w:t xml:space="preserve"> cílený pokrok v rámci realizace</w:t>
      </w:r>
      <w:r>
        <w:t xml:space="preserve"> MA21. Město hled</w:t>
      </w:r>
      <w:r w:rsidR="007541A6">
        <w:t>á</w:t>
      </w:r>
      <w:r>
        <w:t xml:space="preserve"> jiné </w:t>
      </w:r>
      <w:r w:rsidR="007541A6">
        <w:t xml:space="preserve">podoby </w:t>
      </w:r>
      <w:r>
        <w:t>zapojov</w:t>
      </w:r>
      <w:r w:rsidR="007541A6">
        <w:t>ání</w:t>
      </w:r>
      <w:r>
        <w:t xml:space="preserve"> veřejnost</w:t>
      </w:r>
      <w:r w:rsidR="007541A6">
        <w:t>i</w:t>
      </w:r>
      <w:r>
        <w:t xml:space="preserve"> do plánování a</w:t>
      </w:r>
      <w:r w:rsidR="007541A6">
        <w:t> </w:t>
      </w:r>
      <w:r>
        <w:t>rozhodování města, využívá nové formy spolupráce s neziskovým i podnikatelským sektorem a </w:t>
      </w:r>
      <w:r w:rsidR="007541A6">
        <w:t xml:space="preserve">také další </w:t>
      </w:r>
      <w:r>
        <w:t xml:space="preserve">nejrůznější </w:t>
      </w:r>
      <w:r w:rsidR="007541A6">
        <w:t>způsoby</w:t>
      </w:r>
      <w:r>
        <w:t xml:space="preserve">, jak postupovat k udržitelnému rozvoji města.    </w:t>
      </w:r>
    </w:p>
    <w:p w:rsidR="0067082A" w:rsidRPr="00275133" w:rsidRDefault="0067082A" w:rsidP="00B85C77"/>
    <w:p w:rsidR="0067082A" w:rsidRPr="00275133" w:rsidRDefault="0067082A" w:rsidP="00B85C77">
      <w:r w:rsidRPr="00275133">
        <w:t xml:space="preserve">    </w:t>
      </w:r>
    </w:p>
    <w:sectPr w:rsidR="0067082A" w:rsidRPr="00275133" w:rsidSect="0087138F">
      <w:footerReference w:type="default" r:id="rId14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67" w:rsidRDefault="009A5A67" w:rsidP="002703A6">
      <w:pPr>
        <w:spacing w:after="0"/>
      </w:pPr>
      <w:r>
        <w:separator/>
      </w:r>
    </w:p>
  </w:endnote>
  <w:endnote w:type="continuationSeparator" w:id="0">
    <w:p w:rsidR="009A5A67" w:rsidRDefault="009A5A67" w:rsidP="002703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82A" w:rsidRDefault="00B266E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12B9A">
      <w:rPr>
        <w:noProof/>
      </w:rPr>
      <w:t>1</w:t>
    </w:r>
    <w:r>
      <w:rPr>
        <w:noProof/>
      </w:rPr>
      <w:fldChar w:fldCharType="end"/>
    </w:r>
  </w:p>
  <w:p w:rsidR="0067082A" w:rsidRDefault="006708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67" w:rsidRDefault="009A5A67" w:rsidP="002703A6">
      <w:pPr>
        <w:spacing w:after="0"/>
      </w:pPr>
      <w:r>
        <w:separator/>
      </w:r>
    </w:p>
  </w:footnote>
  <w:footnote w:type="continuationSeparator" w:id="0">
    <w:p w:rsidR="009A5A67" w:rsidRDefault="009A5A67" w:rsidP="002703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40B"/>
    <w:multiLevelType w:val="hybridMultilevel"/>
    <w:tmpl w:val="B002B6D8"/>
    <w:lvl w:ilvl="0" w:tplc="1D1885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F4939"/>
    <w:multiLevelType w:val="hybridMultilevel"/>
    <w:tmpl w:val="933E1A5C"/>
    <w:lvl w:ilvl="0" w:tplc="040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1A106CD"/>
    <w:multiLevelType w:val="hybridMultilevel"/>
    <w:tmpl w:val="0762BEA0"/>
    <w:lvl w:ilvl="0" w:tplc="9EA461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5B3B38"/>
    <w:multiLevelType w:val="hybridMultilevel"/>
    <w:tmpl w:val="20465F6E"/>
    <w:lvl w:ilvl="0" w:tplc="8D0C96F4">
      <w:start w:val="1"/>
      <w:numFmt w:val="decimal"/>
      <w:pStyle w:val="Nadpis1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03D95"/>
    <w:multiLevelType w:val="hybridMultilevel"/>
    <w:tmpl w:val="5CC428B2"/>
    <w:lvl w:ilvl="0" w:tplc="9E1C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228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ADD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08D5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22F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AF3E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04A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8A4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86D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970F3A"/>
    <w:multiLevelType w:val="hybridMultilevel"/>
    <w:tmpl w:val="CDE208BA"/>
    <w:lvl w:ilvl="0" w:tplc="1B18BA4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Bookman Old Style" w:eastAsia="Times New Roman" w:hAnsi="Bookman Old Style" w:hint="default"/>
      </w:rPr>
    </w:lvl>
    <w:lvl w:ilvl="1" w:tplc="0405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6">
    <w:nsid w:val="3EB60F95"/>
    <w:multiLevelType w:val="hybridMultilevel"/>
    <w:tmpl w:val="F662CF30"/>
    <w:lvl w:ilvl="0" w:tplc="1B18B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8D68F8"/>
    <w:multiLevelType w:val="hybridMultilevel"/>
    <w:tmpl w:val="96BC4036"/>
    <w:lvl w:ilvl="0" w:tplc="C3A66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8A46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E82DA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364BB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BE3BF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ACD2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E5FE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AE1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0A0B2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5E5FC4"/>
    <w:multiLevelType w:val="hybridMultilevel"/>
    <w:tmpl w:val="F75294AE"/>
    <w:lvl w:ilvl="0" w:tplc="4A66AD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A24B43"/>
    <w:multiLevelType w:val="hybridMultilevel"/>
    <w:tmpl w:val="A2C02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21EA6"/>
    <w:multiLevelType w:val="hybridMultilevel"/>
    <w:tmpl w:val="F71E0644"/>
    <w:lvl w:ilvl="0" w:tplc="CECAC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88B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6D2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66E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A82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60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ABB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09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2B36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47"/>
    <w:rsid w:val="0001386C"/>
    <w:rsid w:val="00053735"/>
    <w:rsid w:val="00061B52"/>
    <w:rsid w:val="00071A15"/>
    <w:rsid w:val="00076CE5"/>
    <w:rsid w:val="00091ED9"/>
    <w:rsid w:val="000A0DDB"/>
    <w:rsid w:val="000C245B"/>
    <w:rsid w:val="000C513B"/>
    <w:rsid w:val="000F795F"/>
    <w:rsid w:val="00146408"/>
    <w:rsid w:val="00151047"/>
    <w:rsid w:val="001742A9"/>
    <w:rsid w:val="00177BD1"/>
    <w:rsid w:val="001A05FF"/>
    <w:rsid w:val="001D637C"/>
    <w:rsid w:val="001E6A99"/>
    <w:rsid w:val="002345DB"/>
    <w:rsid w:val="00260CF8"/>
    <w:rsid w:val="002703A6"/>
    <w:rsid w:val="002720C7"/>
    <w:rsid w:val="00274761"/>
    <w:rsid w:val="00275133"/>
    <w:rsid w:val="00284008"/>
    <w:rsid w:val="0029553F"/>
    <w:rsid w:val="002E4F37"/>
    <w:rsid w:val="003317C2"/>
    <w:rsid w:val="00373546"/>
    <w:rsid w:val="00390A01"/>
    <w:rsid w:val="003D2CE3"/>
    <w:rsid w:val="00404DA4"/>
    <w:rsid w:val="004177FF"/>
    <w:rsid w:val="00497A6E"/>
    <w:rsid w:val="004C584C"/>
    <w:rsid w:val="004D1C56"/>
    <w:rsid w:val="00516EFA"/>
    <w:rsid w:val="00533085"/>
    <w:rsid w:val="005566F4"/>
    <w:rsid w:val="00595B95"/>
    <w:rsid w:val="005A0F49"/>
    <w:rsid w:val="005D150A"/>
    <w:rsid w:val="00600105"/>
    <w:rsid w:val="006009FD"/>
    <w:rsid w:val="00616250"/>
    <w:rsid w:val="00641B76"/>
    <w:rsid w:val="00661238"/>
    <w:rsid w:val="0067082A"/>
    <w:rsid w:val="00686379"/>
    <w:rsid w:val="006E7D67"/>
    <w:rsid w:val="006F1BA5"/>
    <w:rsid w:val="007036B9"/>
    <w:rsid w:val="0072017C"/>
    <w:rsid w:val="00723D00"/>
    <w:rsid w:val="0072518F"/>
    <w:rsid w:val="007352D9"/>
    <w:rsid w:val="007541A6"/>
    <w:rsid w:val="00771F6E"/>
    <w:rsid w:val="00791203"/>
    <w:rsid w:val="007D468F"/>
    <w:rsid w:val="007D67E8"/>
    <w:rsid w:val="00806A56"/>
    <w:rsid w:val="0082016B"/>
    <w:rsid w:val="0082074B"/>
    <w:rsid w:val="0082693D"/>
    <w:rsid w:val="008667C0"/>
    <w:rsid w:val="0087138F"/>
    <w:rsid w:val="008777AF"/>
    <w:rsid w:val="00902243"/>
    <w:rsid w:val="00922AFB"/>
    <w:rsid w:val="00951760"/>
    <w:rsid w:val="00997FC7"/>
    <w:rsid w:val="009A5A67"/>
    <w:rsid w:val="009E42D2"/>
    <w:rsid w:val="009E4C31"/>
    <w:rsid w:val="00A01E73"/>
    <w:rsid w:val="00A02CA3"/>
    <w:rsid w:val="00A12B9A"/>
    <w:rsid w:val="00A5128F"/>
    <w:rsid w:val="00A6459F"/>
    <w:rsid w:val="00A9264E"/>
    <w:rsid w:val="00A95452"/>
    <w:rsid w:val="00AA5004"/>
    <w:rsid w:val="00AD2F50"/>
    <w:rsid w:val="00B0024B"/>
    <w:rsid w:val="00B13C64"/>
    <w:rsid w:val="00B266E0"/>
    <w:rsid w:val="00B3606C"/>
    <w:rsid w:val="00B528B8"/>
    <w:rsid w:val="00B735A9"/>
    <w:rsid w:val="00B85C77"/>
    <w:rsid w:val="00B96531"/>
    <w:rsid w:val="00BB1524"/>
    <w:rsid w:val="00BE1072"/>
    <w:rsid w:val="00BF4843"/>
    <w:rsid w:val="00C340D6"/>
    <w:rsid w:val="00C4108D"/>
    <w:rsid w:val="00C727C7"/>
    <w:rsid w:val="00CC5191"/>
    <w:rsid w:val="00CE62F8"/>
    <w:rsid w:val="00D15BED"/>
    <w:rsid w:val="00D371A5"/>
    <w:rsid w:val="00D470D4"/>
    <w:rsid w:val="00D56D5A"/>
    <w:rsid w:val="00D6431D"/>
    <w:rsid w:val="00D81736"/>
    <w:rsid w:val="00D81CAA"/>
    <w:rsid w:val="00DA187A"/>
    <w:rsid w:val="00DA3189"/>
    <w:rsid w:val="00DC3A58"/>
    <w:rsid w:val="00DD2291"/>
    <w:rsid w:val="00DD6A0A"/>
    <w:rsid w:val="00DE1047"/>
    <w:rsid w:val="00E4503E"/>
    <w:rsid w:val="00E61827"/>
    <w:rsid w:val="00EA4770"/>
    <w:rsid w:val="00EC25D0"/>
    <w:rsid w:val="00ED3508"/>
    <w:rsid w:val="00F27867"/>
    <w:rsid w:val="00F51439"/>
    <w:rsid w:val="00F85626"/>
    <w:rsid w:val="00FA6B9F"/>
    <w:rsid w:val="00FB054E"/>
    <w:rsid w:val="00FB5A84"/>
    <w:rsid w:val="00FC3305"/>
    <w:rsid w:val="00FD115F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B85C77"/>
    <w:pPr>
      <w:spacing w:after="120"/>
      <w:jc w:val="both"/>
    </w:pPr>
    <w:rPr>
      <w:rFonts w:ascii="Arial Narrow" w:eastAsia="Times New Roman" w:hAnsi="Arial Narrow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F14BC"/>
    <w:pPr>
      <w:keepNext/>
      <w:keepLines/>
      <w:numPr>
        <w:numId w:val="4"/>
      </w:numPr>
      <w:spacing w:after="240"/>
      <w:outlineLvl w:val="0"/>
    </w:pPr>
    <w:rPr>
      <w:rFonts w:cs="Times New Roman"/>
      <w:b/>
      <w:bCs/>
      <w:color w:val="F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14BC"/>
    <w:rPr>
      <w:rFonts w:ascii="Arial Narrow" w:eastAsia="Times New Roman" w:hAnsi="Arial Narrow"/>
      <w:b/>
      <w:bCs/>
      <w:color w:val="FF0000"/>
      <w:sz w:val="28"/>
      <w:szCs w:val="28"/>
    </w:rPr>
  </w:style>
  <w:style w:type="paragraph" w:styleId="Bezmezer">
    <w:name w:val="No Spacing"/>
    <w:link w:val="BezmezerChar"/>
    <w:uiPriority w:val="99"/>
    <w:qFormat/>
    <w:rsid w:val="00DD6A0A"/>
    <w:rPr>
      <w:rFonts w:eastAsia="Times New Roman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DD6A0A"/>
    <w:rPr>
      <w:rFonts w:eastAsia="Times New Roman" w:cs="Times New Roman"/>
      <w:sz w:val="22"/>
      <w:szCs w:val="22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DD6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6A0A"/>
    <w:rPr>
      <w:rFonts w:ascii="Tahoma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FD115F"/>
    <w:pPr>
      <w:spacing w:line="276" w:lineRule="auto"/>
      <w:jc w:val="left"/>
      <w:outlineLvl w:val="9"/>
    </w:pPr>
  </w:style>
  <w:style w:type="paragraph" w:styleId="Odstavecseseznamem">
    <w:name w:val="List Paragraph"/>
    <w:basedOn w:val="Normln"/>
    <w:uiPriority w:val="99"/>
    <w:qFormat/>
    <w:rsid w:val="00B85C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703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03A6"/>
    <w:rPr>
      <w:rFonts w:ascii="Arial Narrow" w:hAnsi="Arial Narrow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03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703A6"/>
    <w:rPr>
      <w:rFonts w:ascii="Arial Narrow" w:hAnsi="Arial Narrow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1A1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022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224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02243"/>
    <w:rPr>
      <w:rFonts w:ascii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7138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Obsah1">
    <w:name w:val="toc 1"/>
    <w:basedOn w:val="Normln"/>
    <w:next w:val="Normln"/>
    <w:autoRedefine/>
    <w:uiPriority w:val="39"/>
    <w:rsid w:val="00F51439"/>
    <w:pPr>
      <w:spacing w:after="100"/>
    </w:pPr>
  </w:style>
  <w:style w:type="table" w:styleId="Mkatabulky">
    <w:name w:val="Table Grid"/>
    <w:basedOn w:val="Normlntabulka"/>
    <w:uiPriority w:val="99"/>
    <w:locked/>
    <w:rsid w:val="00B52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1">
    <w:name w:val="head1"/>
    <w:basedOn w:val="Standardnpsmoodstavce"/>
    <w:uiPriority w:val="99"/>
    <w:rsid w:val="0082693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D2CE3"/>
    <w:pPr>
      <w:spacing w:after="120" w:line="240" w:lineRule="auto"/>
      <w:jc w:val="both"/>
    </w:pPr>
    <w:rPr>
      <w:rFonts w:ascii="Arial Narrow" w:eastAsia="Times New Roman" w:hAnsi="Arial Narrow" w:cs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06"/>
    <w:rPr>
      <w:rFonts w:ascii="Arial Narrow" w:eastAsia="Times New Roman" w:hAnsi="Arial Narrow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B85C77"/>
    <w:pPr>
      <w:spacing w:after="120"/>
      <w:jc w:val="both"/>
    </w:pPr>
    <w:rPr>
      <w:rFonts w:ascii="Arial Narrow" w:eastAsia="Times New Roman" w:hAnsi="Arial Narrow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F14BC"/>
    <w:pPr>
      <w:keepNext/>
      <w:keepLines/>
      <w:numPr>
        <w:numId w:val="4"/>
      </w:numPr>
      <w:spacing w:after="240"/>
      <w:outlineLvl w:val="0"/>
    </w:pPr>
    <w:rPr>
      <w:rFonts w:cs="Times New Roman"/>
      <w:b/>
      <w:bCs/>
      <w:color w:val="FF0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F14BC"/>
    <w:rPr>
      <w:rFonts w:ascii="Arial Narrow" w:eastAsia="Times New Roman" w:hAnsi="Arial Narrow"/>
      <w:b/>
      <w:bCs/>
      <w:color w:val="FF0000"/>
      <w:sz w:val="28"/>
      <w:szCs w:val="28"/>
    </w:rPr>
  </w:style>
  <w:style w:type="paragraph" w:styleId="Bezmezer">
    <w:name w:val="No Spacing"/>
    <w:link w:val="BezmezerChar"/>
    <w:uiPriority w:val="99"/>
    <w:qFormat/>
    <w:rsid w:val="00DD6A0A"/>
    <w:rPr>
      <w:rFonts w:eastAsia="Times New Roman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DD6A0A"/>
    <w:rPr>
      <w:rFonts w:eastAsia="Times New Roman" w:cs="Times New Roman"/>
      <w:sz w:val="22"/>
      <w:szCs w:val="22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DD6A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6A0A"/>
    <w:rPr>
      <w:rFonts w:ascii="Tahoma" w:hAnsi="Tahoma" w:cs="Tahoma"/>
      <w:sz w:val="16"/>
      <w:szCs w:val="16"/>
      <w:lang w:eastAsia="cs-CZ"/>
    </w:rPr>
  </w:style>
  <w:style w:type="paragraph" w:styleId="Nadpisobsahu">
    <w:name w:val="TOC Heading"/>
    <w:basedOn w:val="Nadpis1"/>
    <w:next w:val="Normln"/>
    <w:uiPriority w:val="99"/>
    <w:qFormat/>
    <w:rsid w:val="00FD115F"/>
    <w:pPr>
      <w:spacing w:line="276" w:lineRule="auto"/>
      <w:jc w:val="left"/>
      <w:outlineLvl w:val="9"/>
    </w:pPr>
  </w:style>
  <w:style w:type="paragraph" w:styleId="Odstavecseseznamem">
    <w:name w:val="List Paragraph"/>
    <w:basedOn w:val="Normln"/>
    <w:uiPriority w:val="99"/>
    <w:qFormat/>
    <w:rsid w:val="00B85C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2703A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03A6"/>
    <w:rPr>
      <w:rFonts w:ascii="Arial Narrow" w:hAnsi="Arial Narrow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703A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2703A6"/>
    <w:rPr>
      <w:rFonts w:ascii="Arial Narrow" w:hAnsi="Arial Narrow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71A1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90224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02243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02243"/>
    <w:rPr>
      <w:rFonts w:ascii="Calibri" w:hAnsi="Calibri" w:cs="Times New Roman"/>
      <w:sz w:val="20"/>
      <w:szCs w:val="20"/>
    </w:rPr>
  </w:style>
  <w:style w:type="paragraph" w:styleId="Normlnweb">
    <w:name w:val="Normal (Web)"/>
    <w:basedOn w:val="Normln"/>
    <w:uiPriority w:val="99"/>
    <w:semiHidden/>
    <w:rsid w:val="0087138F"/>
    <w:pPr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Obsah1">
    <w:name w:val="toc 1"/>
    <w:basedOn w:val="Normln"/>
    <w:next w:val="Normln"/>
    <w:autoRedefine/>
    <w:uiPriority w:val="39"/>
    <w:rsid w:val="00F51439"/>
    <w:pPr>
      <w:spacing w:after="100"/>
    </w:pPr>
  </w:style>
  <w:style w:type="table" w:styleId="Mkatabulky">
    <w:name w:val="Table Grid"/>
    <w:basedOn w:val="Normlntabulka"/>
    <w:uiPriority w:val="99"/>
    <w:locked/>
    <w:rsid w:val="00B52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1">
    <w:name w:val="head1"/>
    <w:basedOn w:val="Standardnpsmoodstavce"/>
    <w:uiPriority w:val="99"/>
    <w:rsid w:val="0082693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D2CE3"/>
    <w:pPr>
      <w:spacing w:after="120" w:line="240" w:lineRule="auto"/>
      <w:jc w:val="both"/>
    </w:pPr>
    <w:rPr>
      <w:rFonts w:ascii="Arial Narrow" w:eastAsia="Times New Roman" w:hAnsi="Arial Narrow" w:cs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6506"/>
    <w:rPr>
      <w:rFonts w:ascii="Arial Narrow" w:eastAsia="Times New Roman" w:hAnsi="Arial Narrow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5840">
      <w:marLeft w:val="0"/>
      <w:marRight w:val="0"/>
      <w:marTop w:val="0"/>
      <w:marBottom w:val="3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8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8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855">
      <w:marLeft w:val="0"/>
      <w:marRight w:val="0"/>
      <w:marTop w:val="0"/>
      <w:marBottom w:val="3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85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8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751A5-0D16-40AD-9B77-1452464E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1214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Hodnotící zpráva o průběhu realizace místní Agendy 21       ve statutárním městě Olomouc</vt:lpstr>
    </vt:vector>
  </TitlesOfParts>
  <Company>MMO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Hodnotící zpráva o průběhu realizace místní Agendy 21       ve statutárním městě Olomouc</dc:title>
  <dc:creator>Schválila Rada města Olomouce usnesením ze dne xx. xx. 2020.Zpracovala: Mgr. Kateřina Přidalová, koordinátorka MA21</dc:creator>
  <cp:lastModifiedBy>Přidalová Kateřina</cp:lastModifiedBy>
  <cp:revision>7</cp:revision>
  <dcterms:created xsi:type="dcterms:W3CDTF">2020-04-14T12:26:00Z</dcterms:created>
  <dcterms:modified xsi:type="dcterms:W3CDTF">2020-04-16T06:59:00Z</dcterms:modified>
</cp:coreProperties>
</file>